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E36979" w14:textId="06970A69" w:rsidR="006F2AD0" w:rsidRDefault="009F49E3" w:rsidP="009F49E3">
      <w:pPr>
        <w:spacing w:before="6" w:line="190" w:lineRule="exact"/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F49E3">
        <w:rPr>
          <w:rFonts w:ascii="Times New Roman" w:hAnsi="Times New Roman" w:cs="Times New Roman"/>
          <w:b/>
          <w:sz w:val="24"/>
          <w:szCs w:val="24"/>
          <w:lang w:val="bg-BG"/>
        </w:rPr>
        <w:t>ПРИЛОЖЕНИЕ № 2</w:t>
      </w:r>
    </w:p>
    <w:p w14:paraId="26BB100D" w14:textId="77777777" w:rsidR="009F49E3" w:rsidRDefault="009F49E3" w:rsidP="009F49E3">
      <w:pPr>
        <w:spacing w:before="6" w:line="190" w:lineRule="exact"/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71638B67" w14:textId="77777777" w:rsidR="009F49E3" w:rsidRPr="009F49E3" w:rsidRDefault="009F49E3" w:rsidP="009F49E3">
      <w:pPr>
        <w:spacing w:before="6" w:line="190" w:lineRule="exact"/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655223B7" w14:textId="77777777" w:rsidR="006F2AD0" w:rsidRPr="009B6B61" w:rsidRDefault="00567F57">
      <w:pPr>
        <w:tabs>
          <w:tab w:val="left" w:pos="4916"/>
          <w:tab w:val="left" w:pos="5638"/>
        </w:tabs>
        <w:spacing w:before="58"/>
        <w:ind w:left="987"/>
        <w:rPr>
          <w:rFonts w:ascii="Times New Roman" w:eastAsia="Times New Roman" w:hAnsi="Times New Roman" w:cs="Times New Roman"/>
          <w:sz w:val="32"/>
          <w:szCs w:val="32"/>
          <w:lang w:val="bg-BG"/>
        </w:rPr>
      </w:pPr>
      <w:r>
        <w:rPr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1A49D364" wp14:editId="1D3F559C">
                <wp:simplePos x="0" y="0"/>
                <wp:positionH relativeFrom="page">
                  <wp:posOffset>882650</wp:posOffset>
                </wp:positionH>
                <wp:positionV relativeFrom="paragraph">
                  <wp:posOffset>296545</wp:posOffset>
                </wp:positionV>
                <wp:extent cx="5796915" cy="1270"/>
                <wp:effectExtent l="6350" t="11430" r="6985" b="635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6915" cy="1270"/>
                          <a:chOff x="1390" y="467"/>
                          <a:chExt cx="9129" cy="2"/>
                        </a:xfrm>
                      </wpg:grpSpPr>
                      <wps:wsp>
                        <wps:cNvPr id="3" name="Freeform 3"/>
                        <wps:cNvSpPr>
                          <a:spLocks/>
                        </wps:cNvSpPr>
                        <wps:spPr bwMode="auto">
                          <a:xfrm>
                            <a:off x="1390" y="467"/>
                            <a:ext cx="9129" cy="2"/>
                          </a:xfrm>
                          <a:custGeom>
                            <a:avLst/>
                            <a:gdLst>
                              <a:gd name="T0" fmla="+- 0 1390 1390"/>
                              <a:gd name="T1" fmla="*/ T0 w 9129"/>
                              <a:gd name="T2" fmla="+- 0 10519 1390"/>
                              <a:gd name="T3" fmla="*/ T2 w 912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29">
                                <a:moveTo>
                                  <a:pt x="0" y="0"/>
                                </a:moveTo>
                                <a:lnTo>
                                  <a:pt x="912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2FA30E02" id="Group 2" o:spid="_x0000_s1026" style="position:absolute;margin-left:69.5pt;margin-top:23.35pt;width:456.45pt;height:.1pt;z-index:-251658240;mso-position-horizontal-relative:page" coordorigin="1390,467" coordsize="912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">
                <v:shape id="Freeform 3" o:spid="_x0000_s1027" style="position:absolute;left:1390;top:467;width:9129;height:2;visibility:visible;mso-wrap-style:square;v-text-anchor:top" coordsize="91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" path="m,l9129,e" filled="f" strokeweight=".58pt">
                  <v:path arrowok="t" o:connecttype="custom" o:connectlocs="0,0;9129,0" o:connectangles="0,0"/>
                </v:shape>
                <w10:wrap anchorx="page"/>
              </v:group>
            </w:pict>
          </mc:Fallback>
        </mc:AlternateContent>
      </w:r>
      <w:r w:rsidR="00857244">
        <w:rPr>
          <w:rFonts w:ascii="Times New Roman" w:eastAsia="Times New Roman" w:hAnsi="Times New Roman" w:cs="Times New Roman"/>
          <w:sz w:val="32"/>
          <w:szCs w:val="32"/>
          <w:lang w:val="bg-BG"/>
        </w:rPr>
        <w:t>НАЦИОНАЛНА ЗДРАВНООСИГУРИТЕЛНА КАСА</w:t>
      </w:r>
    </w:p>
    <w:p w14:paraId="1B311EBD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46750AC8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132B777F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0593F8A4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18B65338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25A34231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032F2A25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437086D6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4EF19ED4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266708C1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59C79081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57FF8E23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01FCB66D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56EF21AD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2EEBDEE4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29D290AB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0E04C0AC" w14:textId="77777777" w:rsidR="006F2AD0" w:rsidRPr="009B6B61" w:rsidRDefault="006F2AD0">
      <w:pPr>
        <w:spacing w:before="7" w:line="220" w:lineRule="exact"/>
        <w:rPr>
          <w:lang w:val="bg-BG"/>
        </w:rPr>
      </w:pPr>
    </w:p>
    <w:p w14:paraId="67604413" w14:textId="77777777" w:rsidR="006F2AD0" w:rsidRPr="009B6B61" w:rsidRDefault="008A1EA9">
      <w:pPr>
        <w:spacing w:before="58"/>
        <w:ind w:left="164"/>
        <w:jc w:val="center"/>
        <w:rPr>
          <w:rFonts w:ascii="Times New Roman" w:eastAsia="Times New Roman" w:hAnsi="Times New Roman" w:cs="Times New Roman"/>
          <w:sz w:val="32"/>
          <w:szCs w:val="32"/>
          <w:lang w:val="bg-BG"/>
        </w:rPr>
      </w:pPr>
      <w:r w:rsidRPr="009B6B61">
        <w:rPr>
          <w:rFonts w:ascii="Times New Roman" w:eastAsia="Times New Roman" w:hAnsi="Times New Roman" w:cs="Times New Roman"/>
          <w:b/>
          <w:bCs/>
          <w:spacing w:val="-8"/>
          <w:sz w:val="32"/>
          <w:szCs w:val="32"/>
          <w:lang w:val="bg-BG"/>
        </w:rPr>
        <w:t>МЕ</w:t>
      </w:r>
      <w:r w:rsidRPr="009B6B61">
        <w:rPr>
          <w:rFonts w:ascii="Times New Roman" w:eastAsia="Times New Roman" w:hAnsi="Times New Roman" w:cs="Times New Roman"/>
          <w:b/>
          <w:bCs/>
          <w:spacing w:val="-6"/>
          <w:sz w:val="32"/>
          <w:szCs w:val="32"/>
          <w:lang w:val="bg-BG"/>
        </w:rPr>
        <w:t>Т</w:t>
      </w:r>
      <w:r w:rsidRPr="009B6B61">
        <w:rPr>
          <w:rFonts w:ascii="Times New Roman" w:eastAsia="Times New Roman" w:hAnsi="Times New Roman" w:cs="Times New Roman"/>
          <w:b/>
          <w:bCs/>
          <w:spacing w:val="-8"/>
          <w:sz w:val="32"/>
          <w:szCs w:val="32"/>
          <w:lang w:val="bg-BG"/>
        </w:rPr>
        <w:t>О</w:t>
      </w:r>
      <w:r w:rsidRPr="009B6B61">
        <w:rPr>
          <w:rFonts w:ascii="Times New Roman" w:eastAsia="Times New Roman" w:hAnsi="Times New Roman" w:cs="Times New Roman"/>
          <w:b/>
          <w:bCs/>
          <w:spacing w:val="-5"/>
          <w:sz w:val="32"/>
          <w:szCs w:val="32"/>
          <w:lang w:val="bg-BG"/>
        </w:rPr>
        <w:t>Д</w:t>
      </w:r>
      <w:r w:rsidRPr="009B6B61">
        <w:rPr>
          <w:rFonts w:ascii="Times New Roman" w:eastAsia="Times New Roman" w:hAnsi="Times New Roman" w:cs="Times New Roman"/>
          <w:b/>
          <w:bCs/>
          <w:spacing w:val="-8"/>
          <w:sz w:val="32"/>
          <w:szCs w:val="32"/>
          <w:lang w:val="bg-BG"/>
        </w:rPr>
        <w:t>И</w:t>
      </w:r>
      <w:r w:rsidRPr="009B6B61">
        <w:rPr>
          <w:rFonts w:ascii="Times New Roman" w:eastAsia="Times New Roman" w:hAnsi="Times New Roman" w:cs="Times New Roman"/>
          <w:b/>
          <w:bCs/>
          <w:spacing w:val="-7"/>
          <w:sz w:val="32"/>
          <w:szCs w:val="32"/>
          <w:lang w:val="bg-BG"/>
        </w:rPr>
        <w:t>К</w:t>
      </w:r>
      <w:r w:rsidRPr="009B6B61">
        <w:rPr>
          <w:rFonts w:ascii="Times New Roman" w:eastAsia="Times New Roman" w:hAnsi="Times New Roman" w:cs="Times New Roman"/>
          <w:b/>
          <w:bCs/>
          <w:sz w:val="32"/>
          <w:szCs w:val="32"/>
          <w:lang w:val="bg-BG"/>
        </w:rPr>
        <w:t>А</w:t>
      </w:r>
    </w:p>
    <w:p w14:paraId="73207294" w14:textId="77777777" w:rsidR="006F2AD0" w:rsidRPr="009B6B61" w:rsidRDefault="006F2AD0">
      <w:pPr>
        <w:spacing w:before="7" w:line="170" w:lineRule="exact"/>
        <w:rPr>
          <w:sz w:val="17"/>
          <w:szCs w:val="17"/>
          <w:lang w:val="bg-BG"/>
        </w:rPr>
      </w:pPr>
    </w:p>
    <w:p w14:paraId="3ED88443" w14:textId="77777777" w:rsidR="006F2AD0" w:rsidRPr="009B6B61" w:rsidRDefault="008A1EA9">
      <w:pPr>
        <w:pStyle w:val="Heading1"/>
        <w:spacing w:line="288" w:lineRule="auto"/>
        <w:ind w:left="106" w:right="281" w:firstLine="1"/>
        <w:jc w:val="center"/>
        <w:rPr>
          <w:b w:val="0"/>
          <w:bCs w:val="0"/>
          <w:lang w:val="bg-BG"/>
        </w:rPr>
      </w:pPr>
      <w:r w:rsidRPr="009B6B61">
        <w:rPr>
          <w:lang w:val="bg-BG"/>
        </w:rPr>
        <w:t xml:space="preserve">за </w:t>
      </w:r>
      <w:r w:rsidR="00857244">
        <w:rPr>
          <w:spacing w:val="-3"/>
          <w:lang w:val="bg-BG"/>
        </w:rPr>
        <w:t xml:space="preserve">определяне на комплексната оценка на офертите за участие в процедура за възлагане на обществена поръчка с предмет </w:t>
      </w:r>
      <w:r w:rsidR="00857244" w:rsidRPr="00857244">
        <w:rPr>
          <w:spacing w:val="-3"/>
          <w:lang w:val="bg-BG"/>
        </w:rPr>
        <w:t>„Изнесени дейности по управление на ИТ услуги в системата на Национална здравноосигурителна каса” (НЗОК)</w:t>
      </w:r>
    </w:p>
    <w:p w14:paraId="1356D8C8" w14:textId="77777777" w:rsidR="006F2AD0" w:rsidRPr="009B6B61" w:rsidRDefault="006F2AD0">
      <w:pPr>
        <w:spacing w:before="1" w:line="180" w:lineRule="exact"/>
        <w:rPr>
          <w:sz w:val="18"/>
          <w:szCs w:val="18"/>
          <w:lang w:val="bg-BG"/>
        </w:rPr>
      </w:pPr>
    </w:p>
    <w:p w14:paraId="05C72D5A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45238E1E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000FE620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7CFC0933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6BF9F6D7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6F7F93C2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0C546AD9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1D93B391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465C8603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668DEDBD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6DE664E4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3AB97AFC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78AFEEA2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1062BBEF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36D075B3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76401E81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14DF29D6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5054AAAB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5B24373D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17680630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0CC22FEA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10B4DAA2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05343C4A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3FF9A8A4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67C77989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6A8E746E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76157CDE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316459D8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71D77D6C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72F37CC9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0207223C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66B90AF9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63E6CE9F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28918447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718C5B73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309D4BCE" w14:textId="77777777" w:rsidR="006F2AD0" w:rsidRPr="009B6B61" w:rsidRDefault="006F2AD0">
      <w:pPr>
        <w:jc w:val="center"/>
        <w:rPr>
          <w:rFonts w:ascii="Times New Roman" w:eastAsia="Times New Roman" w:hAnsi="Times New Roman" w:cs="Times New Roman"/>
          <w:sz w:val="24"/>
          <w:szCs w:val="24"/>
          <w:lang w:val="bg-BG"/>
        </w:rPr>
        <w:sectPr w:rsidR="006F2AD0" w:rsidRPr="009B6B6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7" w:h="16840"/>
          <w:pgMar w:top="1560" w:right="1400" w:bottom="280" w:left="1240" w:header="720" w:footer="720" w:gutter="0"/>
          <w:cols w:space="720"/>
        </w:sectPr>
      </w:pPr>
    </w:p>
    <w:p w14:paraId="1D71EF96" w14:textId="77777777" w:rsidR="006F2AD0" w:rsidRPr="009B6B61" w:rsidRDefault="008A1EA9" w:rsidP="00B33D19">
      <w:pPr>
        <w:pStyle w:val="Heading1"/>
        <w:numPr>
          <w:ilvl w:val="0"/>
          <w:numId w:val="1"/>
        </w:numPr>
        <w:tabs>
          <w:tab w:val="left" w:pos="1251"/>
        </w:tabs>
        <w:spacing w:before="59"/>
        <w:rPr>
          <w:b w:val="0"/>
          <w:bCs w:val="0"/>
          <w:lang w:val="bg-BG"/>
        </w:rPr>
      </w:pPr>
      <w:r w:rsidRPr="009B6B61">
        <w:rPr>
          <w:lang w:val="bg-BG"/>
        </w:rPr>
        <w:lastRenderedPageBreak/>
        <w:t>В</w:t>
      </w:r>
      <w:r w:rsidRPr="009B6B61">
        <w:rPr>
          <w:spacing w:val="-1"/>
          <w:lang w:val="bg-BG"/>
        </w:rPr>
        <w:t>ъ</w:t>
      </w:r>
      <w:r w:rsidRPr="009B6B61">
        <w:rPr>
          <w:lang w:val="bg-BG"/>
        </w:rPr>
        <w:t>в</w:t>
      </w:r>
      <w:r w:rsidRPr="009B6B61">
        <w:rPr>
          <w:spacing w:val="-1"/>
          <w:lang w:val="bg-BG"/>
        </w:rPr>
        <w:t>е</w:t>
      </w:r>
      <w:r w:rsidRPr="009B6B61">
        <w:rPr>
          <w:lang w:val="bg-BG"/>
        </w:rPr>
        <w:t>д</w:t>
      </w:r>
      <w:r w:rsidRPr="009B6B61">
        <w:rPr>
          <w:spacing w:val="-1"/>
          <w:lang w:val="bg-BG"/>
        </w:rPr>
        <w:t>е</w:t>
      </w:r>
      <w:r w:rsidRPr="009B6B61">
        <w:rPr>
          <w:lang w:val="bg-BG"/>
        </w:rPr>
        <w:t>ние</w:t>
      </w:r>
    </w:p>
    <w:p w14:paraId="3701077D" w14:textId="77777777" w:rsidR="00857244" w:rsidRDefault="00857244" w:rsidP="00857244">
      <w:pPr>
        <w:pStyle w:val="BodyText"/>
        <w:ind w:firstLine="720"/>
        <w:jc w:val="both"/>
      </w:pPr>
      <w:r>
        <w:rPr>
          <w:color w:val="000000"/>
          <w:lang w:val="bg-BG" w:eastAsia="bg-BG" w:bidi="bg-BG"/>
        </w:rPr>
        <w:t xml:space="preserve">Обществената поръчка е обявена с критерий за възлагане „оптимално съотношение качество/цена“, </w:t>
      </w:r>
      <w:r w:rsidRPr="00785BB9">
        <w:rPr>
          <w:color w:val="000000"/>
          <w:lang w:val="bg-BG" w:eastAsia="bg-BG" w:bidi="bg-BG"/>
        </w:rPr>
        <w:t xml:space="preserve">съгласно </w:t>
      </w:r>
      <w:r w:rsidRPr="00EF2134">
        <w:rPr>
          <w:color w:val="000000"/>
          <w:lang w:val="bg-BG" w:eastAsia="bg-BG" w:bidi="bg-BG"/>
        </w:rPr>
        <w:t>чл. 70, ал. 2, т. 3</w:t>
      </w:r>
      <w:r w:rsidRPr="00785BB9">
        <w:rPr>
          <w:color w:val="000000"/>
          <w:lang w:val="bg-BG" w:eastAsia="bg-BG" w:bidi="bg-BG"/>
        </w:rPr>
        <w:t xml:space="preserve"> от З</w:t>
      </w:r>
      <w:r>
        <w:rPr>
          <w:color w:val="000000"/>
          <w:lang w:val="bg-BG" w:eastAsia="bg-BG" w:bidi="bg-BG"/>
        </w:rPr>
        <w:t>акона за обществените поръчки.</w:t>
      </w:r>
    </w:p>
    <w:p w14:paraId="3D891084" w14:textId="77777777" w:rsidR="00857244" w:rsidRDefault="00857244" w:rsidP="00857244">
      <w:pPr>
        <w:pStyle w:val="BodyText"/>
        <w:ind w:firstLine="720"/>
        <w:jc w:val="both"/>
      </w:pPr>
      <w:r>
        <w:rPr>
          <w:color w:val="000000"/>
          <w:lang w:val="bg-BG" w:eastAsia="bg-BG" w:bidi="bg-BG"/>
        </w:rPr>
        <w:t>Настоящата Методика описва реда за формиране на комплексната оценка на всяка оферта, както и начина за определяне на оценката по всеки показател - брой точки за всеки от тях и правилата за определянето им.</w:t>
      </w:r>
    </w:p>
    <w:p w14:paraId="4E4B6414" w14:textId="77777777" w:rsidR="00FA5CA7" w:rsidRDefault="00857244" w:rsidP="00857244">
      <w:pPr>
        <w:pStyle w:val="BodyText"/>
        <w:ind w:firstLine="720"/>
        <w:jc w:val="both"/>
        <w:rPr>
          <w:color w:val="000000"/>
          <w:lang w:val="bg-BG" w:eastAsia="bg-BG" w:bidi="bg-BG"/>
        </w:rPr>
      </w:pPr>
      <w:r>
        <w:rPr>
          <w:color w:val="000000"/>
          <w:lang w:val="bg-BG" w:eastAsia="bg-BG" w:bidi="bg-BG"/>
        </w:rPr>
        <w:t xml:space="preserve">До оценка се допускат само офертите, които съдържат всички необходими документи и отговарят на обявените от Възложителя условия. </w:t>
      </w:r>
    </w:p>
    <w:p w14:paraId="3D4B4216" w14:textId="77777777" w:rsidR="00857244" w:rsidRDefault="00857244" w:rsidP="00857244">
      <w:pPr>
        <w:pStyle w:val="BodyText"/>
        <w:ind w:firstLine="720"/>
        <w:jc w:val="both"/>
      </w:pPr>
      <w:r>
        <w:rPr>
          <w:color w:val="000000"/>
          <w:lang w:val="bg-BG" w:eastAsia="bg-BG" w:bidi="bg-BG"/>
        </w:rPr>
        <w:t>До оценка на Техническите предложения на Участниците се допускат тези, чиито Технически предложения отговарят на изискванията на Възложителя, посочени в Техническата спецификация (ТС) и предварително обявените условия за поръчката.</w:t>
      </w:r>
    </w:p>
    <w:p w14:paraId="0B331246" w14:textId="77777777" w:rsidR="00857244" w:rsidRDefault="00857244" w:rsidP="00857244">
      <w:pPr>
        <w:pStyle w:val="BodyText"/>
        <w:ind w:firstLine="720"/>
        <w:jc w:val="both"/>
      </w:pPr>
      <w:r>
        <w:rPr>
          <w:color w:val="000000"/>
          <w:lang w:val="bg-BG" w:eastAsia="bg-BG" w:bidi="bg-BG"/>
        </w:rPr>
        <w:t>Офертите се класират по низходящ ред на получената оценка, изчислена на база на определените показатели, като на първо място се класира офертата, получила най-голям брой точки.</w:t>
      </w:r>
    </w:p>
    <w:p w14:paraId="4150B775" w14:textId="77777777" w:rsidR="00857244" w:rsidRDefault="00857244" w:rsidP="00857244">
      <w:pPr>
        <w:pStyle w:val="BodyText"/>
        <w:spacing w:after="260"/>
        <w:ind w:firstLine="720"/>
        <w:jc w:val="both"/>
      </w:pPr>
      <w:r>
        <w:rPr>
          <w:color w:val="000000"/>
          <w:lang w:val="bg-BG" w:eastAsia="bg-BG" w:bidi="bg-BG"/>
        </w:rPr>
        <w:t>В случай, че Участник представи Техническо предложение, което не отговаря на даден критерий и изискванията за неговото удовлетворяване, определено с настоящата методика, офертата му не се разглежда и се отстранява от участие.</w:t>
      </w:r>
    </w:p>
    <w:p w14:paraId="509AEDE7" w14:textId="77777777" w:rsidR="006F2AD0" w:rsidRPr="009B6B61" w:rsidRDefault="00857244" w:rsidP="00B33D19">
      <w:pPr>
        <w:pStyle w:val="Heading1"/>
        <w:numPr>
          <w:ilvl w:val="0"/>
          <w:numId w:val="1"/>
        </w:numPr>
        <w:tabs>
          <w:tab w:val="left" w:pos="1251"/>
        </w:tabs>
        <w:spacing w:before="7"/>
        <w:rPr>
          <w:b w:val="0"/>
          <w:bCs w:val="0"/>
          <w:lang w:val="bg-BG"/>
        </w:rPr>
      </w:pPr>
      <w:r>
        <w:rPr>
          <w:lang w:val="bg-BG"/>
        </w:rPr>
        <w:t>Комплексна оценка на офертите</w:t>
      </w:r>
    </w:p>
    <w:p w14:paraId="62A58E0F" w14:textId="77777777" w:rsidR="00857244" w:rsidRDefault="00857244" w:rsidP="00D35F8C">
      <w:pPr>
        <w:pStyle w:val="BodyText"/>
        <w:spacing w:line="350" w:lineRule="auto"/>
        <w:ind w:left="1418" w:hanging="698"/>
      </w:pPr>
      <w:r>
        <w:rPr>
          <w:color w:val="000000"/>
          <w:lang w:val="bg-BG" w:eastAsia="bg-BG" w:bidi="bg-BG"/>
        </w:rPr>
        <w:t xml:space="preserve">Комплексната оценка на всяка оферта се изчислява по следната формула: </w:t>
      </w:r>
      <w:proofErr w:type="spellStart"/>
      <w:r>
        <w:rPr>
          <w:b/>
          <w:bCs/>
          <w:color w:val="000000"/>
          <w:lang w:val="bg-BG" w:eastAsia="bg-BG" w:bidi="bg-BG"/>
        </w:rPr>
        <w:t>КО</w:t>
      </w:r>
      <w:r>
        <w:rPr>
          <w:color w:val="000000"/>
          <w:lang w:val="bg-BG" w:eastAsia="bg-BG" w:bidi="bg-BG"/>
        </w:rPr>
        <w:t>участник</w:t>
      </w:r>
      <w:proofErr w:type="spellEnd"/>
      <w:r>
        <w:rPr>
          <w:color w:val="000000"/>
          <w:lang w:val="bg-BG" w:eastAsia="bg-BG" w:bidi="bg-BG"/>
        </w:rPr>
        <w:t xml:space="preserve"> </w:t>
      </w:r>
      <w:r>
        <w:rPr>
          <w:b/>
          <w:bCs/>
          <w:color w:val="000000"/>
          <w:lang w:val="bg-BG" w:eastAsia="bg-BG" w:bidi="bg-BG"/>
        </w:rPr>
        <w:t xml:space="preserve">= </w:t>
      </w:r>
      <w:proofErr w:type="spellStart"/>
      <w:r>
        <w:rPr>
          <w:b/>
          <w:bCs/>
          <w:color w:val="000000"/>
          <w:lang w:val="bg-BG" w:eastAsia="bg-BG" w:bidi="bg-BG"/>
        </w:rPr>
        <w:t>ОТП</w:t>
      </w:r>
      <w:r>
        <w:rPr>
          <w:color w:val="000000"/>
          <w:lang w:val="bg-BG" w:eastAsia="bg-BG" w:bidi="bg-BG"/>
        </w:rPr>
        <w:t>участник</w:t>
      </w:r>
      <w:proofErr w:type="spellEnd"/>
      <w:r>
        <w:rPr>
          <w:color w:val="000000"/>
          <w:lang w:val="bg-BG" w:eastAsia="bg-BG" w:bidi="bg-BG"/>
        </w:rPr>
        <w:t xml:space="preserve"> </w:t>
      </w:r>
      <w:r>
        <w:rPr>
          <w:b/>
          <w:bCs/>
          <w:color w:val="000000"/>
          <w:lang w:val="bg-BG" w:eastAsia="bg-BG" w:bidi="bg-BG"/>
        </w:rPr>
        <w:t xml:space="preserve">х 60% + </w:t>
      </w:r>
      <w:proofErr w:type="spellStart"/>
      <w:r>
        <w:rPr>
          <w:b/>
          <w:bCs/>
          <w:color w:val="000000"/>
          <w:lang w:val="bg-BG" w:eastAsia="bg-BG" w:bidi="bg-BG"/>
        </w:rPr>
        <w:t>ОЦП</w:t>
      </w:r>
      <w:r>
        <w:rPr>
          <w:color w:val="000000"/>
          <w:lang w:val="bg-BG" w:eastAsia="bg-BG" w:bidi="bg-BG"/>
        </w:rPr>
        <w:t>участник</w:t>
      </w:r>
      <w:proofErr w:type="spellEnd"/>
      <w:r>
        <w:rPr>
          <w:color w:val="000000"/>
          <w:lang w:val="bg-BG" w:eastAsia="bg-BG" w:bidi="bg-BG"/>
        </w:rPr>
        <w:t xml:space="preserve"> </w:t>
      </w:r>
      <w:r>
        <w:rPr>
          <w:b/>
          <w:bCs/>
          <w:color w:val="000000"/>
          <w:lang w:val="bg-BG" w:eastAsia="bg-BG" w:bidi="bg-BG"/>
        </w:rPr>
        <w:t>х 40%</w:t>
      </w:r>
    </w:p>
    <w:p w14:paraId="0447B8CF" w14:textId="77777777" w:rsidR="00857244" w:rsidRDefault="00857244" w:rsidP="00857244">
      <w:pPr>
        <w:pStyle w:val="BodyText"/>
        <w:spacing w:line="312" w:lineRule="auto"/>
        <w:ind w:firstLine="720"/>
      </w:pPr>
      <w:r>
        <w:rPr>
          <w:color w:val="000000"/>
          <w:lang w:val="bg-BG" w:eastAsia="bg-BG" w:bidi="bg-BG"/>
        </w:rPr>
        <w:t>където:</w:t>
      </w:r>
    </w:p>
    <w:p w14:paraId="4E898B21" w14:textId="77777777" w:rsidR="00857244" w:rsidRDefault="00857244" w:rsidP="00857244">
      <w:pPr>
        <w:pStyle w:val="BodyText"/>
        <w:spacing w:line="312" w:lineRule="auto"/>
        <w:ind w:firstLine="720"/>
        <w:jc w:val="both"/>
      </w:pPr>
      <w:r>
        <w:rPr>
          <w:b/>
          <w:bCs/>
          <w:color w:val="000000"/>
          <w:lang w:val="bg-BG" w:eastAsia="bg-BG" w:bidi="bg-BG"/>
        </w:rPr>
        <w:t xml:space="preserve">„КО“ </w:t>
      </w:r>
      <w:r>
        <w:rPr>
          <w:color w:val="000000"/>
          <w:lang w:val="bg-BG" w:eastAsia="bg-BG" w:bidi="bg-BG"/>
        </w:rPr>
        <w:t xml:space="preserve">е комплексната оценка на офертата на конкретния участник, с максимална стойност </w:t>
      </w:r>
      <w:r>
        <w:rPr>
          <w:b/>
          <w:bCs/>
          <w:color w:val="000000"/>
          <w:lang w:val="bg-BG" w:eastAsia="bg-BG" w:bidi="bg-BG"/>
        </w:rPr>
        <w:t>100 точки</w:t>
      </w:r>
      <w:r>
        <w:rPr>
          <w:color w:val="000000"/>
          <w:lang w:val="bg-BG" w:eastAsia="bg-BG" w:bidi="bg-BG"/>
        </w:rPr>
        <w:t>;</w:t>
      </w:r>
    </w:p>
    <w:p w14:paraId="0DAB5818" w14:textId="37401CF2" w:rsidR="00857244" w:rsidRDefault="00857244" w:rsidP="00857244">
      <w:pPr>
        <w:pStyle w:val="BodyText"/>
        <w:spacing w:line="312" w:lineRule="auto"/>
        <w:ind w:firstLine="720"/>
        <w:jc w:val="both"/>
      </w:pPr>
      <w:r>
        <w:rPr>
          <w:b/>
          <w:bCs/>
          <w:color w:val="000000"/>
          <w:lang w:val="bg-BG" w:eastAsia="bg-BG" w:bidi="bg-BG"/>
        </w:rPr>
        <w:t xml:space="preserve">„ОТП“ </w:t>
      </w:r>
      <w:r>
        <w:rPr>
          <w:color w:val="000000"/>
          <w:lang w:val="bg-BG" w:eastAsia="bg-BG" w:bidi="bg-BG"/>
        </w:rPr>
        <w:t>е оценката на показателя „Техническо предложение” на участника, която е изчислена съгласно посоченото в т</w:t>
      </w:r>
      <w:hyperlink w:anchor="bookmark2" w:tooltip="Current Document">
        <w:r>
          <w:rPr>
            <w:color w:val="000000"/>
            <w:lang w:val="bg-BG" w:eastAsia="bg-BG" w:bidi="bg-BG"/>
          </w:rPr>
          <w:t>.</w:t>
        </w:r>
        <w:r w:rsidR="009F49E3">
          <w:rPr>
            <w:color w:val="000000"/>
            <w:lang w:val="bg-BG" w:eastAsia="bg-BG" w:bidi="bg-BG"/>
          </w:rPr>
          <w:t xml:space="preserve"> </w:t>
        </w:r>
        <w:r>
          <w:rPr>
            <w:color w:val="000000"/>
            <w:lang w:val="bg-BG" w:eastAsia="bg-BG" w:bidi="bg-BG"/>
          </w:rPr>
          <w:t>3,</w:t>
        </w:r>
      </w:hyperlink>
      <w:r>
        <w:rPr>
          <w:color w:val="000000"/>
          <w:lang w:val="bg-BG" w:eastAsia="bg-BG" w:bidi="bg-BG"/>
        </w:rPr>
        <w:t xml:space="preserve"> с относителна тежест в комплексната оценка от 60%;</w:t>
      </w:r>
    </w:p>
    <w:p w14:paraId="015F41CD" w14:textId="31A3464F" w:rsidR="00857244" w:rsidRDefault="00857244" w:rsidP="00857244">
      <w:pPr>
        <w:pStyle w:val="BodyText"/>
        <w:spacing w:line="312" w:lineRule="auto"/>
        <w:ind w:firstLine="720"/>
        <w:jc w:val="both"/>
      </w:pPr>
      <w:r>
        <w:rPr>
          <w:b/>
          <w:bCs/>
          <w:color w:val="000000"/>
          <w:lang w:val="bg-BG" w:eastAsia="bg-BG" w:bidi="bg-BG"/>
        </w:rPr>
        <w:t xml:space="preserve">„ОЦП“ </w:t>
      </w:r>
      <w:r>
        <w:rPr>
          <w:color w:val="000000"/>
          <w:lang w:val="bg-BG" w:eastAsia="bg-BG" w:bidi="bg-BG"/>
        </w:rPr>
        <w:t>е оценката на показателя „Ценово предложение” на участника, с относителна тежест в комплексната оценка от 40</w:t>
      </w:r>
      <w:r w:rsidR="009F49E3">
        <w:rPr>
          <w:color w:val="000000"/>
          <w:lang w:val="bg-BG" w:eastAsia="bg-BG" w:bidi="bg-BG"/>
        </w:rPr>
        <w:t xml:space="preserve"> </w:t>
      </w:r>
      <w:r>
        <w:rPr>
          <w:color w:val="000000"/>
          <w:lang w:val="bg-BG" w:eastAsia="bg-BG" w:bidi="bg-BG"/>
        </w:rPr>
        <w:t>%.</w:t>
      </w:r>
    </w:p>
    <w:p w14:paraId="3E6C07FA" w14:textId="77777777" w:rsidR="00857244" w:rsidRDefault="00857244" w:rsidP="00857244">
      <w:pPr>
        <w:pStyle w:val="BodyText"/>
        <w:spacing w:line="312" w:lineRule="auto"/>
        <w:ind w:firstLine="720"/>
        <w:jc w:val="both"/>
      </w:pPr>
      <w:r>
        <w:rPr>
          <w:color w:val="000000"/>
          <w:lang w:val="bg-BG" w:eastAsia="bg-BG" w:bidi="bg-BG"/>
        </w:rPr>
        <w:t>Оценките по отделните показатели се получават съобразно т. 3, 4 и 5.</w:t>
      </w:r>
    </w:p>
    <w:p w14:paraId="517AC5A1" w14:textId="77777777" w:rsidR="00857244" w:rsidRDefault="00857244" w:rsidP="00857244">
      <w:pPr>
        <w:pStyle w:val="BodyText"/>
        <w:spacing w:after="600" w:line="264" w:lineRule="auto"/>
        <w:ind w:firstLine="720"/>
        <w:jc w:val="both"/>
      </w:pPr>
      <w:bookmarkStart w:id="0" w:name="bookmark2"/>
      <w:r>
        <w:rPr>
          <w:color w:val="000000"/>
          <w:lang w:val="bg-BG" w:eastAsia="bg-BG" w:bidi="bg-BG"/>
        </w:rPr>
        <w:t>Оценките по отделните показатели се представят в числово изражение с точност до втория знак след десетичната запетая. В случай че цифрата след втория знак след десетичната запетая е от 0 до 4 (включително), вторият знак остава непроменен. В случай че цифрата след втория знак след десетичната запетая е от 5 до 9 (включително), вторият знак след десетичната запетая, се закръглява към по-голямата цифра.</w:t>
      </w:r>
      <w:bookmarkEnd w:id="0"/>
    </w:p>
    <w:p w14:paraId="6DFCA58D" w14:textId="77777777" w:rsidR="00FA5CA7" w:rsidRPr="00B57BFB" w:rsidRDefault="008A1EA9" w:rsidP="00B33D19">
      <w:pPr>
        <w:pStyle w:val="Heading1"/>
        <w:numPr>
          <w:ilvl w:val="0"/>
          <w:numId w:val="1"/>
        </w:numPr>
        <w:tabs>
          <w:tab w:val="left" w:pos="1251"/>
        </w:tabs>
        <w:spacing w:before="6"/>
        <w:ind w:right="1305"/>
        <w:jc w:val="both"/>
        <w:rPr>
          <w:b w:val="0"/>
          <w:bCs w:val="0"/>
          <w:lang w:val="bg-BG"/>
        </w:rPr>
      </w:pPr>
      <w:r w:rsidRPr="009B6B61">
        <w:rPr>
          <w:lang w:val="bg-BG"/>
        </w:rPr>
        <w:t>О</w:t>
      </w:r>
      <w:r w:rsidR="00FA5CA7">
        <w:rPr>
          <w:spacing w:val="1"/>
          <w:lang w:val="bg-BG"/>
        </w:rPr>
        <w:t xml:space="preserve">ценка на показателя „Техническо предложение“ </w:t>
      </w:r>
    </w:p>
    <w:p w14:paraId="1067F9ED" w14:textId="77777777" w:rsidR="00B57BFB" w:rsidRDefault="00FA5CA7" w:rsidP="00B57BFB">
      <w:pPr>
        <w:pStyle w:val="BodyText"/>
        <w:spacing w:line="264" w:lineRule="auto"/>
        <w:ind w:firstLine="720"/>
        <w:jc w:val="both"/>
        <w:rPr>
          <w:color w:val="000000"/>
          <w:lang w:val="bg-BG" w:eastAsia="bg-BG" w:bidi="bg-BG"/>
        </w:rPr>
      </w:pPr>
      <w:r w:rsidRPr="00FA5CA7">
        <w:rPr>
          <w:color w:val="000000"/>
          <w:lang w:val="bg-BG" w:eastAsia="bg-BG" w:bidi="bg-BG"/>
        </w:rPr>
        <w:t>Оценката на показателя „Техническо предложение“ се изчислява по следната формула</w:t>
      </w:r>
      <w:r>
        <w:rPr>
          <w:color w:val="000000"/>
          <w:lang w:val="bg-BG" w:eastAsia="bg-BG" w:bidi="bg-BG"/>
        </w:rPr>
        <w:t>:</w:t>
      </w:r>
    </w:p>
    <w:p w14:paraId="7FEBBB8E" w14:textId="77777777" w:rsidR="00FA5CA7" w:rsidRPr="00461155" w:rsidRDefault="00FA5CA7" w:rsidP="00B57BFB">
      <w:pPr>
        <w:pStyle w:val="BodyText"/>
        <w:spacing w:after="120" w:line="264" w:lineRule="auto"/>
        <w:ind w:firstLine="720"/>
        <w:jc w:val="both"/>
        <w:rPr>
          <w:color w:val="000000"/>
          <w:lang w:eastAsia="bg-BG" w:bidi="bg-BG"/>
        </w:rPr>
      </w:pPr>
      <w:proofErr w:type="spellStart"/>
      <w:r>
        <w:rPr>
          <w:b/>
          <w:bCs/>
          <w:color w:val="000000"/>
          <w:lang w:val="bg-BG" w:eastAsia="bg-BG" w:bidi="bg-BG"/>
        </w:rPr>
        <w:t>ОТП</w:t>
      </w:r>
      <w:r>
        <w:rPr>
          <w:color w:val="000000"/>
          <w:lang w:val="bg-BG" w:eastAsia="bg-BG" w:bidi="bg-BG"/>
        </w:rPr>
        <w:t>участник</w:t>
      </w:r>
      <w:proofErr w:type="spellEnd"/>
      <w:r>
        <w:rPr>
          <w:color w:val="000000"/>
          <w:lang w:val="bg-BG" w:eastAsia="bg-BG" w:bidi="bg-BG"/>
        </w:rPr>
        <w:t xml:space="preserve"> = 100*(</w:t>
      </w:r>
      <w:r>
        <w:rPr>
          <w:b/>
          <w:bCs/>
          <w:color w:val="000000"/>
          <w:lang w:val="bg-BG" w:eastAsia="bg-BG" w:bidi="bg-BG"/>
        </w:rPr>
        <w:t>ОП</w:t>
      </w:r>
      <w:r>
        <w:rPr>
          <w:color w:val="000000"/>
          <w:lang w:val="bg-BG" w:eastAsia="bg-BG" w:bidi="bg-BG"/>
        </w:rPr>
        <w:t xml:space="preserve">1участник + </w:t>
      </w:r>
      <w:r>
        <w:rPr>
          <w:b/>
          <w:bCs/>
          <w:color w:val="000000"/>
          <w:lang w:val="bg-BG" w:eastAsia="bg-BG" w:bidi="bg-BG"/>
        </w:rPr>
        <w:t>ОП</w:t>
      </w:r>
      <w:r>
        <w:rPr>
          <w:color w:val="000000"/>
          <w:lang w:val="bg-BG" w:eastAsia="bg-BG" w:bidi="bg-BG"/>
        </w:rPr>
        <w:t xml:space="preserve">2участник + </w:t>
      </w:r>
      <w:r>
        <w:rPr>
          <w:b/>
          <w:bCs/>
          <w:color w:val="000000"/>
          <w:lang w:val="bg-BG" w:eastAsia="bg-BG" w:bidi="bg-BG"/>
        </w:rPr>
        <w:t>ОП</w:t>
      </w:r>
      <w:r>
        <w:rPr>
          <w:color w:val="000000"/>
          <w:lang w:val="bg-BG" w:eastAsia="bg-BG" w:bidi="bg-BG"/>
        </w:rPr>
        <w:t>3участник)/</w:t>
      </w:r>
      <w:r>
        <w:rPr>
          <w:b/>
          <w:bCs/>
          <w:color w:val="000000"/>
          <w:lang w:val="bg-BG" w:eastAsia="bg-BG" w:bidi="bg-BG"/>
        </w:rPr>
        <w:t>ОТП</w:t>
      </w:r>
      <w:r w:rsidR="00461155">
        <w:rPr>
          <w:color w:val="000000"/>
          <w:lang w:eastAsia="bg-BG" w:bidi="bg-BG"/>
        </w:rPr>
        <w:t>max</w:t>
      </w:r>
    </w:p>
    <w:p w14:paraId="11873B36" w14:textId="77777777" w:rsidR="00FA5CA7" w:rsidRDefault="00FA5CA7" w:rsidP="00FA5CA7">
      <w:pPr>
        <w:pStyle w:val="BodyText"/>
        <w:spacing w:line="319" w:lineRule="auto"/>
        <w:ind w:firstLine="720"/>
      </w:pPr>
      <w:r>
        <w:rPr>
          <w:color w:val="000000"/>
          <w:lang w:val="bg-BG" w:eastAsia="bg-BG" w:bidi="bg-BG"/>
        </w:rPr>
        <w:t>където:</w:t>
      </w:r>
    </w:p>
    <w:p w14:paraId="0BF74D94" w14:textId="77777777" w:rsidR="002B7423" w:rsidRDefault="00FA5CA7" w:rsidP="00B33D19">
      <w:pPr>
        <w:pStyle w:val="BodyText"/>
        <w:numPr>
          <w:ilvl w:val="0"/>
          <w:numId w:val="2"/>
        </w:numPr>
        <w:tabs>
          <w:tab w:val="left" w:pos="1139"/>
        </w:tabs>
        <w:spacing w:after="160" w:line="319" w:lineRule="auto"/>
        <w:ind w:left="1134" w:hanging="283"/>
      </w:pPr>
      <w:r>
        <w:rPr>
          <w:b/>
          <w:bCs/>
          <w:color w:val="000000"/>
          <w:lang w:val="bg-BG" w:eastAsia="bg-BG" w:bidi="bg-BG"/>
        </w:rPr>
        <w:t>„</w:t>
      </w:r>
      <w:proofErr w:type="spellStart"/>
      <w:r>
        <w:rPr>
          <w:b/>
          <w:bCs/>
          <w:color w:val="000000"/>
          <w:lang w:val="bg-BG" w:eastAsia="bg-BG" w:bidi="bg-BG"/>
        </w:rPr>
        <w:t>ОТП</w:t>
      </w:r>
      <w:r>
        <w:rPr>
          <w:color w:val="000000"/>
          <w:lang w:val="bg-BG" w:eastAsia="bg-BG" w:bidi="bg-BG"/>
        </w:rPr>
        <w:t>участник</w:t>
      </w:r>
      <w:proofErr w:type="spellEnd"/>
      <w:r>
        <w:rPr>
          <w:b/>
          <w:bCs/>
          <w:color w:val="000000"/>
          <w:lang w:val="bg-BG" w:eastAsia="bg-BG" w:bidi="bg-BG"/>
        </w:rPr>
        <w:t xml:space="preserve">“ </w:t>
      </w:r>
      <w:r>
        <w:rPr>
          <w:color w:val="000000"/>
          <w:lang w:val="bg-BG" w:eastAsia="bg-BG" w:bidi="bg-BG"/>
        </w:rPr>
        <w:t xml:space="preserve">е оценката на показателя „Техническо предложение“ на съответния участник, с </w:t>
      </w:r>
      <w:r>
        <w:rPr>
          <w:b/>
          <w:bCs/>
          <w:color w:val="000000"/>
          <w:lang w:val="bg-BG" w:eastAsia="bg-BG" w:bidi="bg-BG"/>
        </w:rPr>
        <w:t>максимална възможна стойност 100 точки</w:t>
      </w:r>
      <w:r>
        <w:rPr>
          <w:color w:val="000000"/>
          <w:lang w:val="bg-BG" w:eastAsia="bg-BG" w:bidi="bg-BG"/>
        </w:rPr>
        <w:t>;</w:t>
      </w:r>
    </w:p>
    <w:p w14:paraId="2967DAC4" w14:textId="77777777" w:rsidR="002B7423" w:rsidRDefault="00FA5CA7" w:rsidP="00B33D19">
      <w:pPr>
        <w:pStyle w:val="BodyText"/>
        <w:numPr>
          <w:ilvl w:val="0"/>
          <w:numId w:val="2"/>
        </w:numPr>
        <w:tabs>
          <w:tab w:val="left" w:pos="1143"/>
        </w:tabs>
        <w:spacing w:after="160" w:line="319" w:lineRule="auto"/>
        <w:ind w:left="1134" w:hanging="283"/>
      </w:pPr>
      <w:r w:rsidRPr="002B7423">
        <w:rPr>
          <w:b/>
          <w:bCs/>
          <w:color w:val="000000"/>
          <w:lang w:val="bg-BG" w:eastAsia="bg-BG" w:bidi="bg-BG"/>
        </w:rPr>
        <w:lastRenderedPageBreak/>
        <w:t>„ОП1</w:t>
      </w:r>
      <w:r w:rsidRPr="002B7423">
        <w:rPr>
          <w:color w:val="000000"/>
          <w:lang w:val="bg-BG" w:eastAsia="bg-BG" w:bidi="bg-BG"/>
        </w:rPr>
        <w:t>участник</w:t>
      </w:r>
      <w:r w:rsidRPr="002B7423">
        <w:rPr>
          <w:b/>
          <w:bCs/>
          <w:color w:val="000000"/>
          <w:lang w:val="bg-BG" w:eastAsia="bg-BG" w:bidi="bg-BG"/>
        </w:rPr>
        <w:t xml:space="preserve">“ </w:t>
      </w:r>
      <w:r w:rsidRPr="002B7423">
        <w:rPr>
          <w:color w:val="000000"/>
          <w:lang w:val="bg-BG" w:eastAsia="bg-BG" w:bidi="bg-BG"/>
        </w:rPr>
        <w:t>е оценка на под-показател П1 на съответния участник;</w:t>
      </w:r>
    </w:p>
    <w:p w14:paraId="10406D4B" w14:textId="77777777" w:rsidR="00FA5CA7" w:rsidRPr="002B7423" w:rsidRDefault="00FA5CA7" w:rsidP="00B33D19">
      <w:pPr>
        <w:pStyle w:val="BodyText"/>
        <w:numPr>
          <w:ilvl w:val="0"/>
          <w:numId w:val="2"/>
        </w:numPr>
        <w:tabs>
          <w:tab w:val="left" w:pos="1143"/>
        </w:tabs>
        <w:spacing w:after="160" w:line="319" w:lineRule="auto"/>
        <w:ind w:left="1134" w:hanging="283"/>
      </w:pPr>
      <w:r w:rsidRPr="002B7423">
        <w:rPr>
          <w:b/>
          <w:bCs/>
          <w:color w:val="000000"/>
          <w:lang w:val="bg-BG" w:eastAsia="bg-BG" w:bidi="bg-BG"/>
        </w:rPr>
        <w:t>„ОП2</w:t>
      </w:r>
      <w:r w:rsidRPr="002B7423">
        <w:rPr>
          <w:color w:val="000000"/>
          <w:lang w:val="bg-BG" w:eastAsia="bg-BG" w:bidi="bg-BG"/>
        </w:rPr>
        <w:t>участник</w:t>
      </w:r>
      <w:r w:rsidRPr="002B7423">
        <w:rPr>
          <w:b/>
          <w:bCs/>
          <w:color w:val="000000"/>
          <w:lang w:val="bg-BG" w:eastAsia="bg-BG" w:bidi="bg-BG"/>
        </w:rPr>
        <w:t xml:space="preserve">“ </w:t>
      </w:r>
      <w:r w:rsidRPr="002B7423">
        <w:rPr>
          <w:color w:val="000000"/>
          <w:lang w:val="bg-BG" w:eastAsia="bg-BG" w:bidi="bg-BG"/>
        </w:rPr>
        <w:t>е оценка на под-показател П2 на съответния участник;</w:t>
      </w:r>
    </w:p>
    <w:p w14:paraId="12AD92CB" w14:textId="77777777" w:rsidR="002B7423" w:rsidRDefault="002B7423" w:rsidP="00B33D19">
      <w:pPr>
        <w:pStyle w:val="BodyText"/>
        <w:numPr>
          <w:ilvl w:val="0"/>
          <w:numId w:val="2"/>
        </w:numPr>
        <w:tabs>
          <w:tab w:val="left" w:pos="1143"/>
        </w:tabs>
        <w:spacing w:after="160" w:line="319" w:lineRule="auto"/>
        <w:ind w:left="1134" w:hanging="283"/>
      </w:pPr>
      <w:r w:rsidRPr="002B7423">
        <w:rPr>
          <w:color w:val="000000"/>
          <w:lang w:val="bg-BG" w:eastAsia="bg-BG" w:bidi="bg-BG"/>
        </w:rPr>
        <w:tab/>
        <w:t>„</w:t>
      </w:r>
      <w:proofErr w:type="spellStart"/>
      <w:r w:rsidRPr="002B7423">
        <w:rPr>
          <w:b/>
          <w:color w:val="000000"/>
          <w:lang w:val="bg-BG" w:eastAsia="bg-BG" w:bidi="bg-BG"/>
        </w:rPr>
        <w:t>ОПЗ</w:t>
      </w:r>
      <w:r w:rsidRPr="002B7423">
        <w:rPr>
          <w:color w:val="000000"/>
          <w:lang w:val="bg-BG" w:eastAsia="bg-BG" w:bidi="bg-BG"/>
        </w:rPr>
        <w:t>участник</w:t>
      </w:r>
      <w:proofErr w:type="spellEnd"/>
      <w:r w:rsidRPr="002B7423">
        <w:rPr>
          <w:color w:val="000000"/>
          <w:lang w:val="bg-BG" w:eastAsia="bg-BG" w:bidi="bg-BG"/>
        </w:rPr>
        <w:t>“ е оценка на под-показател ПЗ на съответния участник;</w:t>
      </w:r>
    </w:p>
    <w:p w14:paraId="27E5203B" w14:textId="77777777" w:rsidR="00FA5CA7" w:rsidRDefault="00461155" w:rsidP="00B33D19">
      <w:pPr>
        <w:pStyle w:val="BodyText"/>
        <w:numPr>
          <w:ilvl w:val="0"/>
          <w:numId w:val="2"/>
        </w:numPr>
        <w:tabs>
          <w:tab w:val="left" w:pos="1143"/>
        </w:tabs>
        <w:spacing w:after="160" w:line="319" w:lineRule="auto"/>
        <w:ind w:left="1134" w:hanging="283"/>
      </w:pPr>
      <w:r>
        <w:rPr>
          <w:b/>
          <w:bCs/>
          <w:color w:val="000000"/>
          <w:lang w:val="bg-BG" w:eastAsia="bg-BG" w:bidi="bg-BG"/>
        </w:rPr>
        <w:t>„ОТП</w:t>
      </w:r>
      <w:r>
        <w:rPr>
          <w:b/>
          <w:bCs/>
          <w:color w:val="000000"/>
          <w:lang w:eastAsia="bg-BG" w:bidi="bg-BG"/>
        </w:rPr>
        <w:t>max</w:t>
      </w:r>
      <w:r w:rsidR="00FA5CA7" w:rsidRPr="002B7423">
        <w:rPr>
          <w:b/>
          <w:bCs/>
          <w:color w:val="000000"/>
          <w:lang w:val="bg-BG" w:eastAsia="bg-BG" w:bidi="bg-BG"/>
        </w:rPr>
        <w:t xml:space="preserve">“ </w:t>
      </w:r>
      <w:r w:rsidR="00FA5CA7" w:rsidRPr="002B7423">
        <w:rPr>
          <w:color w:val="000000"/>
          <w:lang w:val="bg-BG" w:eastAsia="bg-BG" w:bidi="bg-BG"/>
        </w:rPr>
        <w:t>е максималната получена оценка за показателя „Техническо предложение“ от участник.</w:t>
      </w:r>
    </w:p>
    <w:p w14:paraId="1C1250E7" w14:textId="77777777" w:rsidR="00FA5CA7" w:rsidRPr="00FD4874" w:rsidRDefault="00FD4874" w:rsidP="00B33D19">
      <w:pPr>
        <w:pStyle w:val="Heading1"/>
        <w:numPr>
          <w:ilvl w:val="0"/>
          <w:numId w:val="1"/>
        </w:numPr>
        <w:tabs>
          <w:tab w:val="left" w:pos="1251"/>
        </w:tabs>
        <w:spacing w:before="6"/>
        <w:ind w:right="1305"/>
        <w:jc w:val="both"/>
        <w:rPr>
          <w:lang w:val="bg-BG"/>
        </w:rPr>
      </w:pPr>
      <w:bookmarkStart w:id="1" w:name="bookmark3"/>
      <w:bookmarkStart w:id="2" w:name="bookmark4"/>
      <w:r>
        <w:rPr>
          <w:lang w:val="bg-BG"/>
        </w:rPr>
        <w:t>О</w:t>
      </w:r>
      <w:r w:rsidRPr="00FD4874">
        <w:rPr>
          <w:lang w:val="bg-BG"/>
        </w:rPr>
        <w:t>ценяване на под-показателите към показателя „техническо предложение“</w:t>
      </w:r>
      <w:bookmarkEnd w:id="1"/>
      <w:bookmarkEnd w:id="2"/>
    </w:p>
    <w:p w14:paraId="05B65CC1" w14:textId="77777777" w:rsidR="00FA5CA7" w:rsidRDefault="00FA5CA7" w:rsidP="00FA5CA7">
      <w:pPr>
        <w:pStyle w:val="BodyText"/>
        <w:spacing w:line="310" w:lineRule="auto"/>
        <w:ind w:firstLine="740"/>
      </w:pPr>
      <w:r>
        <w:rPr>
          <w:color w:val="000000"/>
          <w:lang w:val="bg-BG" w:eastAsia="bg-BG" w:bidi="bg-BG"/>
        </w:rPr>
        <w:t>Под-показателите, които са част от показателя „Техническо предложение“ са:</w:t>
      </w:r>
    </w:p>
    <w:p w14:paraId="4010F962" w14:textId="4ECD6659" w:rsidR="004617E5" w:rsidRDefault="00FA5CA7" w:rsidP="00B33D19">
      <w:pPr>
        <w:pStyle w:val="BodyText"/>
        <w:numPr>
          <w:ilvl w:val="0"/>
          <w:numId w:val="3"/>
        </w:numPr>
        <w:tabs>
          <w:tab w:val="left" w:pos="1143"/>
        </w:tabs>
        <w:spacing w:after="160" w:line="319" w:lineRule="auto"/>
        <w:ind w:left="1134" w:hanging="283"/>
        <w:rPr>
          <w:b/>
          <w:bCs/>
          <w:color w:val="000000"/>
          <w:lang w:val="bg-BG" w:eastAsia="bg-BG" w:bidi="bg-BG"/>
        </w:rPr>
      </w:pPr>
      <w:r>
        <w:rPr>
          <w:b/>
          <w:bCs/>
          <w:color w:val="000000"/>
          <w:lang w:val="bg-BG" w:eastAsia="bg-BG" w:bidi="bg-BG"/>
        </w:rPr>
        <w:t xml:space="preserve">П1 - </w:t>
      </w:r>
      <w:r w:rsidRPr="00E964DF">
        <w:rPr>
          <w:bCs/>
          <w:color w:val="000000"/>
          <w:lang w:val="bg-BG" w:eastAsia="bg-BG" w:bidi="bg-BG"/>
        </w:rPr>
        <w:t>Организация и описание на работните пр</w:t>
      </w:r>
      <w:r w:rsidR="00461155">
        <w:rPr>
          <w:bCs/>
          <w:color w:val="000000"/>
          <w:lang w:val="bg-BG" w:eastAsia="bg-BG" w:bidi="bg-BG"/>
        </w:rPr>
        <w:t>оцеси за предоставяне на Услуга</w:t>
      </w:r>
      <w:r w:rsidR="00461155">
        <w:rPr>
          <w:bCs/>
          <w:color w:val="000000"/>
          <w:lang w:eastAsia="bg-BG" w:bidi="bg-BG"/>
        </w:rPr>
        <w:t> </w:t>
      </w:r>
      <w:r w:rsidRPr="00E964DF">
        <w:rPr>
          <w:bCs/>
          <w:color w:val="000000"/>
          <w:lang w:val="bg-BG" w:eastAsia="bg-BG" w:bidi="bg-BG"/>
        </w:rPr>
        <w:t xml:space="preserve">1 </w:t>
      </w:r>
      <w:r w:rsidR="00436AC6">
        <w:rPr>
          <w:bCs/>
          <w:color w:val="000000"/>
          <w:lang w:val="bg-BG" w:eastAsia="bg-BG" w:bidi="bg-BG"/>
        </w:rPr>
        <w:t>Управление на вътрешната мрежа</w:t>
      </w:r>
      <w:r w:rsidRPr="00E964DF">
        <w:rPr>
          <w:bCs/>
          <w:color w:val="000000"/>
          <w:lang w:val="bg-BG" w:eastAsia="bg-BG" w:bidi="bg-BG"/>
        </w:rPr>
        <w:t xml:space="preserve"> за пренос на данни (</w:t>
      </w:r>
      <w:r w:rsidR="00031735">
        <w:rPr>
          <w:bCs/>
          <w:color w:val="000000"/>
          <w:lang w:val="bg-BG" w:eastAsia="bg-BG" w:bidi="bg-BG"/>
        </w:rPr>
        <w:t>В</w:t>
      </w:r>
      <w:r w:rsidRPr="00E964DF">
        <w:rPr>
          <w:bCs/>
          <w:color w:val="000000"/>
          <w:lang w:val="bg-BG" w:eastAsia="bg-BG" w:bidi="bg-BG"/>
        </w:rPr>
        <w:t>МПД);</w:t>
      </w:r>
    </w:p>
    <w:p w14:paraId="663BF0F4" w14:textId="77777777" w:rsidR="004617E5" w:rsidRPr="004617E5" w:rsidRDefault="004617E5" w:rsidP="00B33D19">
      <w:pPr>
        <w:pStyle w:val="BodyText"/>
        <w:numPr>
          <w:ilvl w:val="0"/>
          <w:numId w:val="3"/>
        </w:numPr>
        <w:tabs>
          <w:tab w:val="left" w:pos="1143"/>
        </w:tabs>
        <w:spacing w:after="160" w:line="319" w:lineRule="auto"/>
        <w:ind w:left="1134" w:hanging="283"/>
        <w:rPr>
          <w:b/>
          <w:bCs/>
          <w:color w:val="000000"/>
          <w:lang w:val="bg-BG" w:eastAsia="bg-BG" w:bidi="bg-BG"/>
        </w:rPr>
      </w:pPr>
      <w:r w:rsidRPr="004617E5">
        <w:rPr>
          <w:b/>
          <w:bCs/>
          <w:color w:val="000000"/>
          <w:lang w:val="bg-BG" w:eastAsia="bg-BG" w:bidi="bg-BG"/>
        </w:rPr>
        <w:t xml:space="preserve">П2 </w:t>
      </w:r>
      <w:r w:rsidRPr="004617E5">
        <w:rPr>
          <w:color w:val="000000"/>
          <w:lang w:val="bg-BG" w:eastAsia="bg-BG" w:bidi="bg-BG"/>
        </w:rPr>
        <w:t>– Услуга 3 Център за обслужване на крайни потребители (</w:t>
      </w:r>
      <w:r w:rsidRPr="004617E5">
        <w:rPr>
          <w:color w:val="000000"/>
          <w:lang w:eastAsia="bg-BG" w:bidi="bg-BG"/>
        </w:rPr>
        <w:t>Service Desk)</w:t>
      </w:r>
      <w:r w:rsidRPr="004617E5">
        <w:rPr>
          <w:color w:val="000000"/>
          <w:lang w:val="bg-BG" w:eastAsia="bg-BG" w:bidi="bg-BG"/>
        </w:rPr>
        <w:t>.</w:t>
      </w:r>
    </w:p>
    <w:p w14:paraId="24979E01" w14:textId="77777777" w:rsidR="00E964DF" w:rsidRPr="004617E5" w:rsidRDefault="004617E5" w:rsidP="00B33D19">
      <w:pPr>
        <w:pStyle w:val="BodyText"/>
        <w:numPr>
          <w:ilvl w:val="0"/>
          <w:numId w:val="3"/>
        </w:numPr>
        <w:tabs>
          <w:tab w:val="left" w:pos="1143"/>
        </w:tabs>
        <w:spacing w:after="160" w:line="319" w:lineRule="auto"/>
        <w:ind w:left="1134" w:hanging="283"/>
        <w:rPr>
          <w:b/>
          <w:bCs/>
          <w:color w:val="000000"/>
          <w:lang w:val="bg-BG" w:eastAsia="bg-BG" w:bidi="bg-BG"/>
        </w:rPr>
      </w:pPr>
      <w:r>
        <w:rPr>
          <w:b/>
          <w:bCs/>
          <w:color w:val="000000"/>
          <w:lang w:val="bg-BG" w:eastAsia="bg-BG" w:bidi="bg-BG"/>
        </w:rPr>
        <w:t>П3</w:t>
      </w:r>
      <w:r w:rsidR="00FA5CA7" w:rsidRPr="004617E5">
        <w:rPr>
          <w:b/>
          <w:bCs/>
          <w:color w:val="000000"/>
          <w:lang w:val="bg-BG" w:eastAsia="bg-BG" w:bidi="bg-BG"/>
        </w:rPr>
        <w:t xml:space="preserve"> - </w:t>
      </w:r>
      <w:r w:rsidR="00FA5CA7" w:rsidRPr="004617E5">
        <w:rPr>
          <w:color w:val="000000"/>
          <w:lang w:val="bg-BG" w:eastAsia="bg-BG" w:bidi="bg-BG"/>
        </w:rPr>
        <w:t xml:space="preserve">Организация и описание на работните процеси за предоставяне на </w:t>
      </w:r>
      <w:r w:rsidR="00461155">
        <w:rPr>
          <w:color w:val="000000"/>
          <w:lang w:val="bg-BG" w:eastAsia="bg-BG" w:bidi="bg-BG"/>
        </w:rPr>
        <w:t>Услуга</w:t>
      </w:r>
      <w:r w:rsidR="00461155">
        <w:rPr>
          <w:color w:val="000000"/>
          <w:lang w:eastAsia="bg-BG" w:bidi="bg-BG"/>
        </w:rPr>
        <w:t> </w:t>
      </w:r>
      <w:r w:rsidR="00E964DF" w:rsidRPr="004617E5">
        <w:rPr>
          <w:color w:val="000000"/>
          <w:lang w:val="bg-BG" w:eastAsia="bg-BG" w:bidi="bg-BG"/>
        </w:rPr>
        <w:t>4</w:t>
      </w:r>
      <w:r w:rsidR="00FA5CA7" w:rsidRPr="004617E5">
        <w:rPr>
          <w:color w:val="000000"/>
          <w:lang w:val="bg-BG" w:eastAsia="bg-BG" w:bidi="bg-BG"/>
        </w:rPr>
        <w:t xml:space="preserve"> Поддържане и надграждане на приложен софтуер;</w:t>
      </w:r>
    </w:p>
    <w:p w14:paraId="67954C46" w14:textId="77777777" w:rsidR="00FA5CA7" w:rsidRDefault="00FA5CA7" w:rsidP="00FA5CA7">
      <w:pPr>
        <w:pStyle w:val="BodyText"/>
        <w:ind w:firstLine="740"/>
      </w:pPr>
      <w:r>
        <w:rPr>
          <w:color w:val="000000"/>
          <w:lang w:val="bg-BG" w:eastAsia="bg-BG" w:bidi="bg-BG"/>
        </w:rPr>
        <w:t>Под-показателите се състоят от критерии, описани в Таблица 1.</w:t>
      </w:r>
    </w:p>
    <w:p w14:paraId="659C174F" w14:textId="77777777" w:rsidR="00FA5CA7" w:rsidRDefault="00FA5CA7" w:rsidP="00FA5CA7">
      <w:pPr>
        <w:pStyle w:val="BodyText"/>
        <w:spacing w:after="540"/>
        <w:ind w:firstLine="740"/>
      </w:pPr>
      <w:r>
        <w:rPr>
          <w:color w:val="000000"/>
          <w:lang w:val="bg-BG" w:eastAsia="bg-BG" w:bidi="bg-BG"/>
        </w:rPr>
        <w:t>Оценяването на всеки критерий към съответния под-показател се прави на база констатирани обстоятелства от проверката на Техническото предложение на Участника, съгласно описаното в Таблица 1.</w:t>
      </w:r>
    </w:p>
    <w:p w14:paraId="30371189" w14:textId="77777777" w:rsidR="00FA5CA7" w:rsidRPr="00EA73B8" w:rsidRDefault="00EA73B8" w:rsidP="00B33D19">
      <w:pPr>
        <w:pStyle w:val="Heading1"/>
        <w:numPr>
          <w:ilvl w:val="0"/>
          <w:numId w:val="1"/>
        </w:numPr>
        <w:tabs>
          <w:tab w:val="left" w:pos="1251"/>
        </w:tabs>
        <w:spacing w:before="6"/>
        <w:ind w:right="1305"/>
        <w:jc w:val="both"/>
        <w:rPr>
          <w:lang w:val="bg-BG"/>
        </w:rPr>
      </w:pPr>
      <w:bookmarkStart w:id="3" w:name="bookmark5"/>
      <w:bookmarkStart w:id="4" w:name="bookmark6"/>
      <w:r>
        <w:rPr>
          <w:lang w:val="bg-BG"/>
        </w:rPr>
        <w:t>О</w:t>
      </w:r>
      <w:r w:rsidRPr="00EA73B8">
        <w:rPr>
          <w:lang w:val="bg-BG"/>
        </w:rPr>
        <w:t>ценка на показателя „ценово предложение”</w:t>
      </w:r>
      <w:bookmarkEnd w:id="3"/>
      <w:bookmarkEnd w:id="4"/>
    </w:p>
    <w:p w14:paraId="4BA87475" w14:textId="77777777" w:rsidR="00FA5CA7" w:rsidRDefault="00FA5CA7" w:rsidP="00FA5CA7">
      <w:pPr>
        <w:pStyle w:val="BodyText"/>
        <w:spacing w:line="350" w:lineRule="auto"/>
        <w:jc w:val="center"/>
      </w:pPr>
      <w:r>
        <w:rPr>
          <w:b/>
          <w:bCs/>
          <w:i/>
          <w:iCs/>
          <w:color w:val="000000"/>
          <w:lang w:val="bg-BG" w:eastAsia="bg-BG" w:bidi="bg-BG"/>
        </w:rPr>
        <w:t>Оценката на показателя „Ценово предложение“ се изчислява по следната формула:</w:t>
      </w:r>
      <w:r>
        <w:rPr>
          <w:b/>
          <w:bCs/>
          <w:i/>
          <w:iCs/>
          <w:color w:val="000000"/>
          <w:lang w:val="bg-BG" w:eastAsia="bg-BG" w:bidi="bg-BG"/>
        </w:rPr>
        <w:br/>
      </w:r>
      <w:proofErr w:type="spellStart"/>
      <w:r>
        <w:rPr>
          <w:color w:val="000000"/>
          <w:lang w:val="bg-BG" w:eastAsia="bg-BG" w:bidi="bg-BG"/>
        </w:rPr>
        <w:t>ОЦПучастник</w:t>
      </w:r>
      <w:proofErr w:type="spellEnd"/>
      <w:r>
        <w:rPr>
          <w:color w:val="000000"/>
          <w:lang w:val="bg-BG" w:eastAsia="bg-BG" w:bidi="bg-BG"/>
        </w:rPr>
        <w:t xml:space="preserve"> </w:t>
      </w:r>
      <w:r>
        <w:rPr>
          <w:color w:val="000000"/>
          <w:vertAlign w:val="superscript"/>
          <w:lang w:val="bg-BG" w:eastAsia="bg-BG" w:bidi="bg-BG"/>
        </w:rPr>
        <w:t>=</w:t>
      </w:r>
      <w:r>
        <w:rPr>
          <w:color w:val="000000"/>
          <w:lang w:val="bg-BG" w:eastAsia="bg-BG" w:bidi="bg-BG"/>
        </w:rPr>
        <w:t xml:space="preserve"> (</w:t>
      </w:r>
      <w:proofErr w:type="spellStart"/>
      <w:r>
        <w:rPr>
          <w:color w:val="000000"/>
          <w:lang w:val="bg-BG" w:eastAsia="bg-BG" w:bidi="bg-BG"/>
        </w:rPr>
        <w:t>Цмин</w:t>
      </w:r>
      <w:proofErr w:type="spellEnd"/>
      <w:r>
        <w:rPr>
          <w:color w:val="000000"/>
          <w:lang w:val="bg-BG" w:eastAsia="bg-BG" w:bidi="bg-BG"/>
        </w:rPr>
        <w:t xml:space="preserve"> / </w:t>
      </w:r>
      <w:proofErr w:type="spellStart"/>
      <w:r>
        <w:rPr>
          <w:color w:val="000000"/>
          <w:lang w:val="bg-BG" w:eastAsia="bg-BG" w:bidi="bg-BG"/>
        </w:rPr>
        <w:t>Цучастник</w:t>
      </w:r>
      <w:proofErr w:type="spellEnd"/>
      <w:r>
        <w:rPr>
          <w:color w:val="000000"/>
          <w:lang w:val="bg-BG" w:eastAsia="bg-BG" w:bidi="bg-BG"/>
        </w:rPr>
        <w:t xml:space="preserve">) * </w:t>
      </w:r>
      <w:r>
        <w:rPr>
          <w:b/>
          <w:bCs/>
          <w:color w:val="000000"/>
          <w:lang w:val="bg-BG" w:eastAsia="bg-BG" w:bidi="bg-BG"/>
        </w:rPr>
        <w:t>100</w:t>
      </w:r>
    </w:p>
    <w:p w14:paraId="1888957B" w14:textId="77777777" w:rsidR="00FA5CA7" w:rsidRDefault="00FA5CA7" w:rsidP="00FA5CA7">
      <w:pPr>
        <w:pStyle w:val="BodyText"/>
        <w:spacing w:line="350" w:lineRule="auto"/>
        <w:ind w:firstLine="720"/>
      </w:pPr>
      <w:r>
        <w:rPr>
          <w:color w:val="000000"/>
          <w:lang w:val="bg-BG" w:eastAsia="bg-BG" w:bidi="bg-BG"/>
        </w:rPr>
        <w:t>където:</w:t>
      </w:r>
    </w:p>
    <w:p w14:paraId="4ADB5584" w14:textId="77777777" w:rsidR="00BB07C0" w:rsidRDefault="00FA5CA7" w:rsidP="00B33D19">
      <w:pPr>
        <w:pStyle w:val="BodyText"/>
        <w:numPr>
          <w:ilvl w:val="0"/>
          <w:numId w:val="4"/>
        </w:numPr>
        <w:tabs>
          <w:tab w:val="left" w:pos="1143"/>
        </w:tabs>
        <w:spacing w:after="160" w:line="319" w:lineRule="auto"/>
        <w:ind w:left="709" w:firstLine="142"/>
        <w:rPr>
          <w:bCs/>
          <w:color w:val="000000"/>
          <w:lang w:val="bg-BG" w:eastAsia="bg-BG" w:bidi="bg-BG"/>
        </w:rPr>
      </w:pPr>
      <w:r w:rsidRPr="00BB07C0">
        <w:rPr>
          <w:b/>
          <w:bCs/>
          <w:color w:val="000000"/>
          <w:lang w:val="bg-BG" w:eastAsia="bg-BG" w:bidi="bg-BG"/>
        </w:rPr>
        <w:t>„</w:t>
      </w:r>
      <w:proofErr w:type="spellStart"/>
      <w:r w:rsidRPr="00BB07C0">
        <w:rPr>
          <w:b/>
          <w:bCs/>
          <w:color w:val="000000"/>
          <w:lang w:val="bg-BG" w:eastAsia="bg-BG" w:bidi="bg-BG"/>
        </w:rPr>
        <w:t>ОЦПучастник</w:t>
      </w:r>
      <w:proofErr w:type="spellEnd"/>
      <w:r w:rsidRPr="00BB07C0">
        <w:rPr>
          <w:b/>
          <w:bCs/>
          <w:color w:val="000000"/>
          <w:lang w:val="bg-BG" w:eastAsia="bg-BG" w:bidi="bg-BG"/>
        </w:rPr>
        <w:t xml:space="preserve">“ </w:t>
      </w:r>
      <w:r w:rsidRPr="00BB07C0">
        <w:rPr>
          <w:bCs/>
          <w:color w:val="000000"/>
          <w:lang w:val="bg-BG" w:eastAsia="bg-BG" w:bidi="bg-BG"/>
        </w:rPr>
        <w:t>е оценка на ценовото предложение на съответния участник;</w:t>
      </w:r>
    </w:p>
    <w:p w14:paraId="5B6C8DE1" w14:textId="77777777" w:rsidR="00BB07C0" w:rsidRDefault="00FA5CA7" w:rsidP="00B33D19">
      <w:pPr>
        <w:pStyle w:val="BodyText"/>
        <w:numPr>
          <w:ilvl w:val="0"/>
          <w:numId w:val="4"/>
        </w:numPr>
        <w:tabs>
          <w:tab w:val="left" w:pos="1143"/>
        </w:tabs>
        <w:spacing w:after="160" w:line="319" w:lineRule="auto"/>
        <w:ind w:left="709" w:firstLine="142"/>
        <w:rPr>
          <w:bCs/>
          <w:color w:val="000000"/>
          <w:lang w:val="bg-BG" w:eastAsia="bg-BG" w:bidi="bg-BG"/>
        </w:rPr>
      </w:pPr>
      <w:r w:rsidRPr="00BB07C0">
        <w:rPr>
          <w:b/>
          <w:color w:val="000000"/>
          <w:lang w:val="bg-BG" w:eastAsia="bg-BG" w:bidi="bg-BG"/>
        </w:rPr>
        <w:t>„</w:t>
      </w:r>
      <w:proofErr w:type="spellStart"/>
      <w:r w:rsidRPr="00BB07C0">
        <w:rPr>
          <w:b/>
          <w:color w:val="000000"/>
          <w:lang w:val="bg-BG" w:eastAsia="bg-BG" w:bidi="bg-BG"/>
        </w:rPr>
        <w:t>Цмин</w:t>
      </w:r>
      <w:proofErr w:type="spellEnd"/>
      <w:r w:rsidRPr="00BB07C0">
        <w:rPr>
          <w:b/>
          <w:color w:val="000000"/>
          <w:lang w:val="bg-BG" w:eastAsia="bg-BG" w:bidi="bg-BG"/>
        </w:rPr>
        <w:t>“</w:t>
      </w:r>
      <w:r w:rsidRPr="00BB07C0">
        <w:rPr>
          <w:color w:val="000000"/>
          <w:lang w:val="bg-BG" w:eastAsia="bg-BG" w:bidi="bg-BG"/>
        </w:rPr>
        <w:t xml:space="preserve"> е най-ниската предложена цена от участник;</w:t>
      </w:r>
    </w:p>
    <w:p w14:paraId="07C15515" w14:textId="40CCE31F" w:rsidR="004617E5" w:rsidRPr="00285160" w:rsidRDefault="00FA5CA7" w:rsidP="00B33D19">
      <w:pPr>
        <w:pStyle w:val="BodyText"/>
        <w:numPr>
          <w:ilvl w:val="0"/>
          <w:numId w:val="4"/>
        </w:numPr>
        <w:tabs>
          <w:tab w:val="left" w:pos="1143"/>
        </w:tabs>
        <w:spacing w:after="160" w:line="319" w:lineRule="auto"/>
        <w:ind w:left="709" w:firstLine="142"/>
        <w:rPr>
          <w:bCs/>
          <w:color w:val="000000"/>
          <w:lang w:val="bg-BG" w:eastAsia="bg-BG" w:bidi="bg-BG"/>
        </w:rPr>
      </w:pPr>
      <w:r w:rsidRPr="00BB07C0">
        <w:rPr>
          <w:b/>
          <w:color w:val="000000"/>
          <w:lang w:val="bg-BG" w:eastAsia="bg-BG" w:bidi="bg-BG"/>
        </w:rPr>
        <w:t>„</w:t>
      </w:r>
      <w:proofErr w:type="spellStart"/>
      <w:r w:rsidRPr="00BB07C0">
        <w:rPr>
          <w:b/>
          <w:color w:val="000000"/>
          <w:lang w:val="bg-BG" w:eastAsia="bg-BG" w:bidi="bg-BG"/>
        </w:rPr>
        <w:t>Цучастник</w:t>
      </w:r>
      <w:proofErr w:type="spellEnd"/>
      <w:r w:rsidRPr="00BB07C0">
        <w:rPr>
          <w:b/>
          <w:color w:val="000000"/>
          <w:lang w:val="bg-BG" w:eastAsia="bg-BG" w:bidi="bg-BG"/>
        </w:rPr>
        <w:t>“</w:t>
      </w:r>
      <w:r w:rsidRPr="00BB07C0">
        <w:rPr>
          <w:color w:val="000000"/>
          <w:lang w:val="bg-BG" w:eastAsia="bg-BG" w:bidi="bg-BG"/>
        </w:rPr>
        <w:t xml:space="preserve"> е предложената цена от съответния участник.</w:t>
      </w:r>
    </w:p>
    <w:p w14:paraId="55AAFEB2" w14:textId="77777777" w:rsidR="00285160" w:rsidRDefault="00285160" w:rsidP="00EA73B8">
      <w:pPr>
        <w:pStyle w:val="Tablecaption0"/>
        <w:shd w:val="clear" w:color="auto" w:fill="auto"/>
        <w:ind w:left="7565" w:hanging="477"/>
        <w:rPr>
          <w:b/>
          <w:bCs/>
          <w:i/>
          <w:iCs/>
          <w:color w:val="000000"/>
          <w:sz w:val="22"/>
          <w:szCs w:val="22"/>
          <w:lang w:val="bg-BG" w:eastAsia="bg-BG" w:bidi="bg-BG"/>
        </w:rPr>
      </w:pPr>
    </w:p>
    <w:p w14:paraId="2A36A305" w14:textId="77777777" w:rsidR="00285160" w:rsidRDefault="00285160" w:rsidP="00EA73B8">
      <w:pPr>
        <w:pStyle w:val="Tablecaption0"/>
        <w:shd w:val="clear" w:color="auto" w:fill="auto"/>
        <w:ind w:left="7565" w:hanging="477"/>
        <w:rPr>
          <w:b/>
          <w:bCs/>
          <w:i/>
          <w:iCs/>
          <w:color w:val="000000"/>
          <w:sz w:val="22"/>
          <w:szCs w:val="22"/>
          <w:lang w:val="bg-BG" w:eastAsia="bg-BG" w:bidi="bg-BG"/>
        </w:rPr>
      </w:pPr>
    </w:p>
    <w:p w14:paraId="1EE9BFA7" w14:textId="4D35F64C" w:rsidR="00FA5CA7" w:rsidRDefault="00FA5CA7" w:rsidP="00EA73B8">
      <w:pPr>
        <w:pStyle w:val="Tablecaption0"/>
        <w:shd w:val="clear" w:color="auto" w:fill="auto"/>
        <w:ind w:left="7565" w:hanging="477"/>
        <w:rPr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  <w:lang w:val="bg-BG" w:eastAsia="bg-BG" w:bidi="bg-BG"/>
        </w:rPr>
        <w:t>Таблица 1 (към т. 4)</w:t>
      </w:r>
    </w:p>
    <w:p w14:paraId="086A25EA" w14:textId="77777777" w:rsidR="00FA5CA7" w:rsidRDefault="00FA5CA7" w:rsidP="00FA5CA7">
      <w:pPr>
        <w:pStyle w:val="Tablecaption0"/>
        <w:shd w:val="clear" w:color="auto" w:fill="auto"/>
        <w:ind w:left="528"/>
        <w:rPr>
          <w:b/>
          <w:bCs/>
          <w:color w:val="000000"/>
          <w:sz w:val="22"/>
          <w:szCs w:val="22"/>
          <w:lang w:val="bg-BG" w:eastAsia="bg-BG" w:bidi="bg-BG"/>
        </w:rPr>
      </w:pPr>
      <w:r>
        <w:rPr>
          <w:b/>
          <w:bCs/>
          <w:color w:val="000000"/>
          <w:sz w:val="22"/>
          <w:szCs w:val="22"/>
          <w:lang w:val="bg-BG" w:eastAsia="bg-BG" w:bidi="bg-BG"/>
        </w:rPr>
        <w:t>Критерии за оценка на техническите показатели от Техническото предложение</w:t>
      </w:r>
    </w:p>
    <w:p w14:paraId="6B3D36FB" w14:textId="77777777" w:rsidR="000F7CC2" w:rsidRDefault="000F7CC2" w:rsidP="00FA5CA7">
      <w:pPr>
        <w:pStyle w:val="Tablecaption0"/>
        <w:shd w:val="clear" w:color="auto" w:fill="auto"/>
        <w:ind w:left="528"/>
        <w:rPr>
          <w:b/>
          <w:bCs/>
          <w:color w:val="000000"/>
          <w:sz w:val="22"/>
          <w:szCs w:val="22"/>
          <w:lang w:val="bg-BG" w:eastAsia="bg-BG" w:bidi="bg-BG"/>
        </w:rPr>
      </w:pPr>
    </w:p>
    <w:tbl>
      <w:tblPr>
        <w:tblW w:w="9923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6521"/>
        <w:gridCol w:w="1134"/>
        <w:gridCol w:w="1275"/>
      </w:tblGrid>
      <w:tr w:rsidR="004C581C" w:rsidRPr="004066AA" w14:paraId="17D3384A" w14:textId="77777777" w:rsidTr="00903E9D">
        <w:trPr>
          <w:trHeight w:val="1723"/>
        </w:trPr>
        <w:tc>
          <w:tcPr>
            <w:tcW w:w="993" w:type="dxa"/>
            <w:shd w:val="clear" w:color="auto" w:fill="1F4E79"/>
            <w:vAlign w:val="center"/>
          </w:tcPr>
          <w:p w14:paraId="11BB8E49" w14:textId="77777777" w:rsidR="004C581C" w:rsidRPr="004066AA" w:rsidRDefault="004C581C" w:rsidP="00903E9D">
            <w:pPr>
              <w:autoSpaceDE w:val="0"/>
              <w:autoSpaceDN w:val="0"/>
              <w:spacing w:before="6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bg-BG" w:bidi="bg-BG"/>
              </w:rPr>
            </w:pPr>
          </w:p>
          <w:p w14:paraId="634E4469" w14:textId="77777777" w:rsidR="004C581C" w:rsidRPr="004066AA" w:rsidRDefault="004C581C" w:rsidP="00903E9D">
            <w:pPr>
              <w:autoSpaceDE w:val="0"/>
              <w:autoSpaceDN w:val="0"/>
              <w:ind w:right="4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</w:pPr>
            <w:proofErr w:type="spellStart"/>
            <w:r w:rsidRPr="004066AA">
              <w:rPr>
                <w:rFonts w:ascii="Times New Roman" w:eastAsia="Times New Roman" w:hAnsi="Times New Roman" w:cs="Times New Roman"/>
                <w:b/>
                <w:color w:val="FFFFFF"/>
                <w:sz w:val="24"/>
                <w:lang w:eastAsia="bg-BG" w:bidi="bg-BG"/>
              </w:rPr>
              <w:t>Поз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b/>
                <w:color w:val="FFFFFF"/>
                <w:sz w:val="24"/>
                <w:lang w:eastAsia="bg-BG" w:bidi="bg-BG"/>
              </w:rPr>
              <w:t>.</w:t>
            </w:r>
          </w:p>
        </w:tc>
        <w:tc>
          <w:tcPr>
            <w:tcW w:w="6521" w:type="dxa"/>
            <w:shd w:val="clear" w:color="auto" w:fill="1F4E79"/>
            <w:vAlign w:val="center"/>
          </w:tcPr>
          <w:p w14:paraId="4CA34B55" w14:textId="77777777" w:rsidR="004C581C" w:rsidRPr="004066AA" w:rsidRDefault="004C581C" w:rsidP="00903E9D">
            <w:pPr>
              <w:autoSpaceDE w:val="0"/>
              <w:autoSpaceDN w:val="0"/>
              <w:spacing w:before="6"/>
              <w:rPr>
                <w:rFonts w:ascii="Times New Roman" w:eastAsia="Times New Roman" w:hAnsi="Times New Roman" w:cs="Times New Roman"/>
                <w:b/>
                <w:sz w:val="20"/>
                <w:lang w:eastAsia="bg-BG" w:bidi="bg-BG"/>
              </w:rPr>
            </w:pPr>
          </w:p>
          <w:p w14:paraId="2F8DD7E4" w14:textId="77777777" w:rsidR="004C581C" w:rsidRPr="00621E2A" w:rsidRDefault="004C581C" w:rsidP="00903E9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bg-BG" w:eastAsia="bg-BG" w:bidi="bg-BG"/>
              </w:rPr>
            </w:pPr>
            <w:proofErr w:type="spellStart"/>
            <w:r w:rsidRPr="00621E2A">
              <w:rPr>
                <w:rFonts w:ascii="Times New Roman" w:eastAsia="Times New Roman" w:hAnsi="Times New Roman" w:cs="Times New Roman"/>
                <w:b/>
                <w:color w:val="FFFFFF"/>
                <w:sz w:val="24"/>
                <w:lang w:eastAsia="bg-BG" w:bidi="bg-BG"/>
              </w:rPr>
              <w:t>Критерии</w:t>
            </w:r>
            <w:proofErr w:type="spellEnd"/>
          </w:p>
        </w:tc>
        <w:tc>
          <w:tcPr>
            <w:tcW w:w="1134" w:type="dxa"/>
            <w:shd w:val="clear" w:color="auto" w:fill="1F4E79"/>
            <w:vAlign w:val="center"/>
          </w:tcPr>
          <w:p w14:paraId="6FA021C3" w14:textId="77777777" w:rsidR="004C581C" w:rsidRPr="004066AA" w:rsidRDefault="004C581C" w:rsidP="00903E9D">
            <w:pPr>
              <w:autoSpaceDE w:val="0"/>
              <w:autoSpaceDN w:val="0"/>
              <w:spacing w:before="6"/>
              <w:rPr>
                <w:rFonts w:ascii="Times New Roman" w:eastAsia="Times New Roman" w:hAnsi="Times New Roman" w:cs="Times New Roman"/>
                <w:b/>
                <w:sz w:val="20"/>
                <w:lang w:eastAsia="bg-BG" w:bidi="bg-BG"/>
              </w:rPr>
            </w:pPr>
          </w:p>
          <w:p w14:paraId="6D3C312B" w14:textId="77777777" w:rsidR="004C581C" w:rsidRPr="004066AA" w:rsidRDefault="004C581C" w:rsidP="00903E9D">
            <w:pPr>
              <w:autoSpaceDE w:val="0"/>
              <w:autoSpaceDN w:val="0"/>
              <w:spacing w:line="360" w:lineRule="auto"/>
              <w:ind w:right="44"/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</w:pPr>
            <w:proofErr w:type="spellStart"/>
            <w:r w:rsidRPr="004066AA">
              <w:rPr>
                <w:rFonts w:ascii="Times New Roman" w:eastAsia="Times New Roman" w:hAnsi="Times New Roman" w:cs="Times New Roman"/>
                <w:b/>
                <w:color w:val="FFFFFF"/>
                <w:sz w:val="24"/>
                <w:lang w:eastAsia="bg-BG" w:bidi="bg-BG"/>
              </w:rPr>
              <w:t>Точки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b/>
                <w:color w:val="FFFFFF"/>
                <w:sz w:val="24"/>
                <w:lang w:eastAsia="bg-BG" w:bidi="bg-BG"/>
              </w:rPr>
              <w:t xml:space="preserve">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b/>
                <w:color w:val="FFFFFF"/>
                <w:sz w:val="24"/>
                <w:lang w:eastAsia="bg-BG" w:bidi="bg-BG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FFFF"/>
                <w:sz w:val="24"/>
                <w:lang w:eastAsia="bg-BG" w:bidi="bg-BG"/>
              </w:rPr>
              <w:t xml:space="preserve">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b/>
                <w:color w:val="FFFFFF"/>
                <w:sz w:val="24"/>
                <w:lang w:eastAsia="bg-BG" w:bidi="bg-BG"/>
              </w:rPr>
              <w:t>критерия</w:t>
            </w:r>
            <w:proofErr w:type="spellEnd"/>
          </w:p>
        </w:tc>
        <w:tc>
          <w:tcPr>
            <w:tcW w:w="1275" w:type="dxa"/>
            <w:shd w:val="clear" w:color="auto" w:fill="1F4E79"/>
            <w:vAlign w:val="center"/>
          </w:tcPr>
          <w:p w14:paraId="39373E3A" w14:textId="77777777" w:rsidR="004C581C" w:rsidRPr="004066AA" w:rsidRDefault="004C581C" w:rsidP="00903E9D">
            <w:pPr>
              <w:autoSpaceDE w:val="0"/>
              <w:autoSpaceDN w:val="0"/>
              <w:spacing w:before="6"/>
              <w:rPr>
                <w:rFonts w:ascii="Times New Roman" w:eastAsia="Times New Roman" w:hAnsi="Times New Roman" w:cs="Times New Roman"/>
                <w:b/>
                <w:sz w:val="20"/>
                <w:lang w:eastAsia="bg-BG" w:bidi="bg-BG"/>
              </w:rPr>
            </w:pPr>
          </w:p>
          <w:p w14:paraId="175AF770" w14:textId="77777777" w:rsidR="004C581C" w:rsidRPr="004066AA" w:rsidRDefault="004C581C" w:rsidP="00903E9D">
            <w:pPr>
              <w:autoSpaceDE w:val="0"/>
              <w:autoSpaceDN w:val="0"/>
              <w:spacing w:line="360" w:lineRule="auto"/>
              <w:ind w:left="195" w:right="3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</w:pPr>
            <w:proofErr w:type="spellStart"/>
            <w:r w:rsidRPr="004066AA">
              <w:rPr>
                <w:rFonts w:ascii="Times New Roman" w:eastAsia="Times New Roman" w:hAnsi="Times New Roman" w:cs="Times New Roman"/>
                <w:b/>
                <w:color w:val="FFFFFF"/>
                <w:sz w:val="24"/>
                <w:lang w:eastAsia="bg-BG" w:bidi="bg-BG"/>
              </w:rPr>
              <w:t>Максимален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b/>
                <w:color w:val="FFFFFF"/>
                <w:sz w:val="24"/>
                <w:lang w:eastAsia="bg-BG" w:bidi="bg-BG"/>
              </w:rPr>
              <w:t xml:space="preserve">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b/>
                <w:color w:val="FFFFFF"/>
                <w:sz w:val="24"/>
                <w:lang w:eastAsia="bg-BG" w:bidi="bg-BG"/>
              </w:rPr>
              <w:t>брой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b/>
                <w:color w:val="FFFFFF"/>
                <w:sz w:val="24"/>
                <w:lang w:eastAsia="bg-BG" w:bidi="bg-BG"/>
              </w:rPr>
              <w:t xml:space="preserve">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b/>
                <w:color w:val="FFFFFF"/>
                <w:sz w:val="24"/>
                <w:lang w:eastAsia="bg-BG" w:bidi="bg-BG"/>
              </w:rPr>
              <w:t>точки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b/>
                <w:color w:val="FFFFFF"/>
                <w:sz w:val="24"/>
                <w:lang w:eastAsia="bg-BG" w:bidi="bg-BG"/>
              </w:rPr>
              <w:t xml:space="preserve">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b/>
                <w:color w:val="FFFFFF"/>
                <w:sz w:val="24"/>
                <w:lang w:eastAsia="bg-BG" w:bidi="bg-BG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FFFF"/>
                <w:sz w:val="24"/>
                <w:lang w:eastAsia="bg-BG" w:bidi="bg-BG"/>
              </w:rPr>
              <w:t xml:space="preserve">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b/>
                <w:color w:val="FFFFFF"/>
                <w:sz w:val="24"/>
                <w:lang w:eastAsia="bg-BG" w:bidi="bg-BG"/>
              </w:rPr>
              <w:t>критерия</w:t>
            </w:r>
            <w:proofErr w:type="spellEnd"/>
          </w:p>
        </w:tc>
      </w:tr>
      <w:tr w:rsidR="004C581C" w:rsidRPr="004066AA" w14:paraId="5CA2DC98" w14:textId="77777777" w:rsidTr="00903E9D">
        <w:trPr>
          <w:trHeight w:val="892"/>
        </w:trPr>
        <w:tc>
          <w:tcPr>
            <w:tcW w:w="8648" w:type="dxa"/>
            <w:gridSpan w:val="3"/>
            <w:vAlign w:val="center"/>
          </w:tcPr>
          <w:p w14:paraId="1D2335FE" w14:textId="77777777" w:rsidR="004C581C" w:rsidRPr="004066AA" w:rsidRDefault="004C581C" w:rsidP="00903E9D">
            <w:pPr>
              <w:autoSpaceDE w:val="0"/>
              <w:autoSpaceDN w:val="0"/>
              <w:spacing w:before="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  <w:lastRenderedPageBreak/>
              <w:t>Техническа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  <w:t>оценка</w:t>
            </w:r>
            <w:proofErr w:type="spellEnd"/>
          </w:p>
        </w:tc>
        <w:tc>
          <w:tcPr>
            <w:tcW w:w="1275" w:type="dxa"/>
          </w:tcPr>
          <w:p w14:paraId="6ADB1335" w14:textId="77777777" w:rsidR="004C581C" w:rsidRPr="004066AA" w:rsidRDefault="004C581C" w:rsidP="00903E9D">
            <w:pPr>
              <w:autoSpaceDE w:val="0"/>
              <w:autoSpaceDN w:val="0"/>
              <w:spacing w:before="6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bg-BG" w:bidi="bg-BG"/>
              </w:rPr>
            </w:pPr>
          </w:p>
          <w:p w14:paraId="717CD276" w14:textId="77777777" w:rsidR="004C581C" w:rsidRPr="004066AA" w:rsidRDefault="004C581C" w:rsidP="00903E9D">
            <w:pPr>
              <w:autoSpaceDE w:val="0"/>
              <w:autoSpaceDN w:val="0"/>
              <w:spacing w:before="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  <w:t>100</w:t>
            </w:r>
          </w:p>
        </w:tc>
      </w:tr>
      <w:tr w:rsidR="004C581C" w:rsidRPr="004066AA" w14:paraId="6475CB16" w14:textId="77777777" w:rsidTr="00903E9D">
        <w:trPr>
          <w:trHeight w:val="2136"/>
        </w:trPr>
        <w:tc>
          <w:tcPr>
            <w:tcW w:w="993" w:type="dxa"/>
            <w:shd w:val="clear" w:color="auto" w:fill="9CC2E4"/>
          </w:tcPr>
          <w:p w14:paraId="6EF5AA6D" w14:textId="77777777" w:rsidR="004C581C" w:rsidRPr="004066AA" w:rsidRDefault="004C581C" w:rsidP="00903E9D">
            <w:pPr>
              <w:autoSpaceDE w:val="0"/>
              <w:autoSpaceDN w:val="0"/>
              <w:spacing w:before="5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bg-BG" w:bidi="bg-BG"/>
              </w:rPr>
            </w:pPr>
          </w:p>
          <w:p w14:paraId="6198176C" w14:textId="77777777" w:rsidR="004C581C" w:rsidRPr="004066AA" w:rsidRDefault="004C581C" w:rsidP="00903E9D">
            <w:pPr>
              <w:autoSpaceDE w:val="0"/>
              <w:autoSpaceDN w:val="0"/>
              <w:ind w:right="40"/>
              <w:jc w:val="center"/>
              <w:rPr>
                <w:rFonts w:ascii="Times New Roman" w:eastAsia="Times New Roman" w:hAnsi="Times New Roman" w:cs="Times New Roman"/>
                <w:b/>
                <w:sz w:val="16"/>
                <w:lang w:eastAsia="bg-BG" w:bidi="bg-BG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position w:val="2"/>
                <w:sz w:val="24"/>
                <w:lang w:eastAsia="bg-BG" w:bidi="bg-BG"/>
              </w:rPr>
              <w:t>ТК</w:t>
            </w:r>
            <w:r w:rsidRPr="004066AA">
              <w:rPr>
                <w:rFonts w:ascii="Times New Roman" w:eastAsia="Times New Roman" w:hAnsi="Times New Roman" w:cs="Times New Roman"/>
                <w:b/>
                <w:sz w:val="16"/>
                <w:lang w:eastAsia="bg-BG" w:bidi="bg-BG"/>
              </w:rPr>
              <w:t>1</w:t>
            </w:r>
          </w:p>
        </w:tc>
        <w:tc>
          <w:tcPr>
            <w:tcW w:w="6521" w:type="dxa"/>
            <w:shd w:val="clear" w:color="auto" w:fill="9CC2E4"/>
          </w:tcPr>
          <w:p w14:paraId="22C785F1" w14:textId="77777777" w:rsidR="004C581C" w:rsidRPr="00C05D6D" w:rsidRDefault="004C581C" w:rsidP="00903E9D">
            <w:pPr>
              <w:autoSpaceDE w:val="0"/>
              <w:autoSpaceDN w:val="0"/>
              <w:spacing w:before="231" w:line="276" w:lineRule="auto"/>
              <w:ind w:left="72" w:right="57" w:firstLine="360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</w:pPr>
            <w:r w:rsidRPr="00C05D6D">
              <w:rPr>
                <w:rFonts w:ascii="Times New Roman" w:eastAsia="Times New Roman" w:hAnsi="Times New Roman" w:cs="Times New Roman"/>
                <w:b/>
                <w:sz w:val="24"/>
                <w:lang w:val="bg-BG" w:eastAsia="bg-BG" w:bidi="bg-BG"/>
              </w:rPr>
              <w:t>Организация</w:t>
            </w:r>
            <w:r>
              <w:rPr>
                <w:rStyle w:val="FootnoteReference"/>
                <w:b/>
                <w:sz w:val="24"/>
                <w:lang w:eastAsia="bg-BG" w:bidi="bg-BG"/>
              </w:rPr>
              <w:footnoteReference w:id="1"/>
            </w:r>
            <w:r w:rsidRPr="00C05D6D">
              <w:rPr>
                <w:rFonts w:ascii="Times New Roman" w:eastAsia="Times New Roman" w:hAnsi="Times New Roman" w:cs="Times New Roman"/>
                <w:b/>
                <w:sz w:val="24"/>
                <w:lang w:val="bg-BG" w:eastAsia="bg-BG" w:bidi="bg-BG"/>
              </w:rPr>
              <w:t xml:space="preserve"> и описание на работните процеси за предоставяне на Услуга 1 „Управление на вътрешната мрежа за пренос на данни“ </w:t>
            </w:r>
            <w:bookmarkStart w:id="5" w:name="_GoBack"/>
            <w:bookmarkEnd w:id="5"/>
            <w:r w:rsidRPr="00C05D6D">
              <w:rPr>
                <w:rFonts w:ascii="Times New Roman" w:eastAsia="Times New Roman" w:hAnsi="Times New Roman" w:cs="Times New Roman"/>
                <w:b/>
                <w:sz w:val="24"/>
                <w:lang w:val="bg-BG" w:eastAsia="bg-BG" w:bidi="bg-BG"/>
              </w:rPr>
              <w:t>(ВМПД)</w:t>
            </w:r>
          </w:p>
          <w:p w14:paraId="5B6A441E" w14:textId="77777777" w:rsidR="004C581C" w:rsidRDefault="004C581C" w:rsidP="00903E9D">
            <w:pPr>
              <w:autoSpaceDE w:val="0"/>
              <w:autoSpaceDN w:val="0"/>
              <w:spacing w:before="231"/>
              <w:ind w:left="72" w:right="57"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В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своето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предложение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Участникът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трябва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да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представи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детайлно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предложение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за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о</w:t>
            </w:r>
            <w:proofErr w:type="spellStart"/>
            <w:r w:rsidRPr="00072FEE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рганизация</w:t>
            </w:r>
            <w:proofErr w:type="spellEnd"/>
            <w:r w:rsidRPr="00072FEE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при изпълнението и описание на следните работни процеси за предоставяне на Услуга 1:</w:t>
            </w:r>
          </w:p>
          <w:p w14:paraId="16C41D60" w14:textId="77777777" w:rsidR="004C581C" w:rsidRPr="000C0F96" w:rsidRDefault="004C581C" w:rsidP="004C581C">
            <w:pPr>
              <w:pStyle w:val="Default"/>
              <w:numPr>
                <w:ilvl w:val="0"/>
                <w:numId w:val="5"/>
              </w:numPr>
            </w:pPr>
            <w:r w:rsidRPr="000C0F96">
              <w:rPr>
                <w:b/>
                <w:bCs/>
                <w:lang w:val="bg-BG"/>
              </w:rPr>
              <w:t xml:space="preserve">Управление на инциденти: </w:t>
            </w:r>
          </w:p>
          <w:p w14:paraId="7CA7A39E" w14:textId="77777777" w:rsidR="004C581C" w:rsidRPr="000C0F96" w:rsidRDefault="004C581C" w:rsidP="00903E9D">
            <w:pPr>
              <w:pStyle w:val="Default"/>
              <w:ind w:left="720"/>
            </w:pPr>
          </w:p>
          <w:p w14:paraId="463CE9FF" w14:textId="77777777" w:rsidR="004C581C" w:rsidRPr="000C0F96" w:rsidRDefault="004C581C" w:rsidP="004C581C">
            <w:pPr>
              <w:pStyle w:val="Default"/>
              <w:numPr>
                <w:ilvl w:val="0"/>
                <w:numId w:val="6"/>
              </w:numPr>
              <w:ind w:left="321" w:hanging="283"/>
              <w:rPr>
                <w:lang w:val="bg-BG"/>
              </w:rPr>
            </w:pPr>
            <w:r w:rsidRPr="000C0F96">
              <w:rPr>
                <w:lang w:val="bg-BG"/>
              </w:rPr>
              <w:t xml:space="preserve">управление на заявка, включващо регистрация, класификация, </w:t>
            </w:r>
            <w:proofErr w:type="spellStart"/>
            <w:r w:rsidRPr="000C0F96">
              <w:rPr>
                <w:lang w:val="bg-BG"/>
              </w:rPr>
              <w:t>приоритизация</w:t>
            </w:r>
            <w:proofErr w:type="spellEnd"/>
            <w:r w:rsidRPr="000C0F96">
              <w:rPr>
                <w:lang w:val="bg-BG"/>
              </w:rPr>
              <w:t xml:space="preserve"> затваряне на заявката чрез Центъра за управление и услуги на </w:t>
            </w:r>
            <w:r>
              <w:rPr>
                <w:lang w:val="bg-BG"/>
              </w:rPr>
              <w:t>В</w:t>
            </w:r>
            <w:r w:rsidRPr="000C0F96">
              <w:rPr>
                <w:lang w:val="bg-BG"/>
              </w:rPr>
              <w:t xml:space="preserve">МПД; </w:t>
            </w:r>
          </w:p>
          <w:p w14:paraId="29E9B062" w14:textId="77777777" w:rsidR="004C581C" w:rsidRPr="000C0F96" w:rsidRDefault="004C581C" w:rsidP="004C581C">
            <w:pPr>
              <w:pStyle w:val="Default"/>
              <w:numPr>
                <w:ilvl w:val="0"/>
                <w:numId w:val="6"/>
              </w:numPr>
              <w:ind w:left="321" w:hanging="283"/>
              <w:rPr>
                <w:lang w:val="bg-BG"/>
              </w:rPr>
            </w:pPr>
            <w:r w:rsidRPr="000C0F96">
              <w:rPr>
                <w:lang w:val="bg-BG"/>
              </w:rPr>
              <w:t xml:space="preserve">диагностика, локализиране, ескалиране и нива на ескалация; </w:t>
            </w:r>
          </w:p>
          <w:p w14:paraId="052063CA" w14:textId="77777777" w:rsidR="004C581C" w:rsidRPr="000C0F96" w:rsidRDefault="004C581C" w:rsidP="004C581C">
            <w:pPr>
              <w:pStyle w:val="Default"/>
              <w:numPr>
                <w:ilvl w:val="0"/>
                <w:numId w:val="6"/>
              </w:numPr>
              <w:ind w:left="321" w:hanging="283"/>
              <w:rPr>
                <w:lang w:val="bg-BG"/>
              </w:rPr>
            </w:pPr>
            <w:r w:rsidRPr="000C0F96">
              <w:rPr>
                <w:lang w:val="bg-BG"/>
              </w:rPr>
              <w:t>приемане и описание на решение по инцидента;</w:t>
            </w:r>
          </w:p>
          <w:p w14:paraId="46A0FB19" w14:textId="77777777" w:rsidR="004C581C" w:rsidRPr="000C0F96" w:rsidRDefault="004C581C" w:rsidP="004C581C">
            <w:pPr>
              <w:pStyle w:val="Default"/>
              <w:numPr>
                <w:ilvl w:val="0"/>
                <w:numId w:val="6"/>
              </w:numPr>
              <w:ind w:left="321" w:hanging="283"/>
              <w:rPr>
                <w:lang w:val="bg-BG"/>
              </w:rPr>
            </w:pPr>
            <w:r w:rsidRPr="000C0F96">
              <w:rPr>
                <w:lang w:val="bg-BG"/>
              </w:rPr>
              <w:t>изпълнение на действия по възстановяване на засегнатата услуга;</w:t>
            </w:r>
            <w:r w:rsidRPr="000C0F96">
              <w:t xml:space="preserve"> </w:t>
            </w:r>
          </w:p>
          <w:p w14:paraId="28CDC932" w14:textId="77777777" w:rsidR="004C581C" w:rsidRPr="000C0F96" w:rsidRDefault="004C581C" w:rsidP="004C581C">
            <w:pPr>
              <w:pStyle w:val="Default"/>
              <w:numPr>
                <w:ilvl w:val="0"/>
                <w:numId w:val="6"/>
              </w:numPr>
              <w:ind w:left="321" w:hanging="283"/>
              <w:rPr>
                <w:lang w:val="bg-BG"/>
              </w:rPr>
            </w:pPr>
            <w:r w:rsidRPr="000C0F96">
              <w:rPr>
                <w:lang w:val="bg-BG"/>
              </w:rPr>
              <w:t>потвърждаване на удовлетвореността от решението;</w:t>
            </w:r>
          </w:p>
          <w:p w14:paraId="79AC5834" w14:textId="77777777" w:rsidR="004C581C" w:rsidRDefault="004C581C" w:rsidP="004C581C">
            <w:pPr>
              <w:pStyle w:val="Default"/>
              <w:numPr>
                <w:ilvl w:val="0"/>
                <w:numId w:val="6"/>
              </w:numPr>
              <w:ind w:left="321" w:hanging="283"/>
              <w:rPr>
                <w:lang w:val="bg-BG"/>
              </w:rPr>
            </w:pPr>
            <w:r w:rsidRPr="000C0F96">
              <w:rPr>
                <w:lang w:val="bg-BG"/>
              </w:rPr>
              <w:t>описание на връзките (изходите от процеса) към други работни процеси, имащи отношение към управлението на инциденти;</w:t>
            </w:r>
          </w:p>
          <w:p w14:paraId="63C0C94F" w14:textId="77777777" w:rsidR="004C581C" w:rsidRPr="000C0F96" w:rsidRDefault="004C581C" w:rsidP="00903E9D">
            <w:pPr>
              <w:pStyle w:val="Default"/>
              <w:ind w:left="321"/>
              <w:rPr>
                <w:lang w:val="bg-BG"/>
              </w:rPr>
            </w:pPr>
          </w:p>
          <w:p w14:paraId="75F7D6CE" w14:textId="77777777" w:rsidR="004C581C" w:rsidRPr="000C0F96" w:rsidRDefault="004C581C" w:rsidP="004C581C">
            <w:pPr>
              <w:pStyle w:val="Default"/>
              <w:numPr>
                <w:ilvl w:val="0"/>
                <w:numId w:val="5"/>
              </w:num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У</w:t>
            </w:r>
            <w:r w:rsidRPr="000C0F96">
              <w:rPr>
                <w:b/>
                <w:bCs/>
                <w:lang w:val="bg-BG"/>
              </w:rPr>
              <w:t>правление на наличността (</w:t>
            </w:r>
            <w:proofErr w:type="spellStart"/>
            <w:r w:rsidRPr="000C0F96">
              <w:rPr>
                <w:b/>
                <w:bCs/>
                <w:lang w:val="bg-BG"/>
              </w:rPr>
              <w:t>Availability</w:t>
            </w:r>
            <w:proofErr w:type="spellEnd"/>
            <w:r w:rsidRPr="000C0F96">
              <w:rPr>
                <w:b/>
                <w:bCs/>
                <w:lang w:val="bg-BG"/>
              </w:rPr>
              <w:t xml:space="preserve"> </w:t>
            </w:r>
            <w:proofErr w:type="spellStart"/>
            <w:r w:rsidRPr="000C0F96">
              <w:rPr>
                <w:b/>
                <w:bCs/>
                <w:lang w:val="bg-BG"/>
              </w:rPr>
              <w:t>Management</w:t>
            </w:r>
            <w:proofErr w:type="spellEnd"/>
            <w:r w:rsidRPr="000C0F96">
              <w:rPr>
                <w:b/>
                <w:bCs/>
                <w:lang w:val="bg-BG"/>
              </w:rPr>
              <w:t>) и капацитета (</w:t>
            </w:r>
            <w:proofErr w:type="spellStart"/>
            <w:r w:rsidRPr="000C0F96">
              <w:rPr>
                <w:b/>
                <w:bCs/>
                <w:lang w:val="bg-BG"/>
              </w:rPr>
              <w:t>Capacity</w:t>
            </w:r>
            <w:proofErr w:type="spellEnd"/>
            <w:r w:rsidRPr="000C0F96">
              <w:rPr>
                <w:b/>
                <w:bCs/>
                <w:lang w:val="bg-BG"/>
              </w:rPr>
              <w:t xml:space="preserve"> </w:t>
            </w:r>
            <w:proofErr w:type="spellStart"/>
            <w:r w:rsidRPr="000C0F96">
              <w:rPr>
                <w:b/>
                <w:bCs/>
                <w:lang w:val="bg-BG"/>
              </w:rPr>
              <w:t>Management</w:t>
            </w:r>
            <w:proofErr w:type="spellEnd"/>
            <w:r w:rsidRPr="000C0F96">
              <w:rPr>
                <w:b/>
                <w:bCs/>
                <w:lang w:val="bg-BG"/>
              </w:rPr>
              <w:t xml:space="preserve">) на </w:t>
            </w:r>
            <w:r>
              <w:rPr>
                <w:b/>
                <w:bCs/>
                <w:lang w:val="bg-BG"/>
              </w:rPr>
              <w:t>В</w:t>
            </w:r>
            <w:r w:rsidRPr="000C0F96">
              <w:rPr>
                <w:b/>
                <w:bCs/>
                <w:lang w:val="bg-BG"/>
              </w:rPr>
              <w:t xml:space="preserve">МПД: </w:t>
            </w:r>
          </w:p>
          <w:p w14:paraId="3FF88762" w14:textId="77777777" w:rsidR="004C581C" w:rsidRPr="000C0F96" w:rsidRDefault="004C581C" w:rsidP="004C581C">
            <w:pPr>
              <w:pStyle w:val="Default"/>
              <w:numPr>
                <w:ilvl w:val="0"/>
                <w:numId w:val="7"/>
              </w:numPr>
              <w:ind w:left="317" w:hanging="284"/>
              <w:rPr>
                <w:lang w:val="bg-BG"/>
              </w:rPr>
            </w:pPr>
            <w:r w:rsidRPr="000C0F96">
              <w:rPr>
                <w:lang w:val="bg-BG"/>
              </w:rPr>
              <w:t xml:space="preserve">оптимално използване на мрежовите ресурси; </w:t>
            </w:r>
          </w:p>
          <w:p w14:paraId="3C6E9FD5" w14:textId="77777777" w:rsidR="004C581C" w:rsidRPr="00072FEE" w:rsidRDefault="004C581C" w:rsidP="004C581C">
            <w:pPr>
              <w:pStyle w:val="Default"/>
              <w:numPr>
                <w:ilvl w:val="0"/>
                <w:numId w:val="7"/>
              </w:numPr>
              <w:ind w:left="317" w:hanging="284"/>
              <w:rPr>
                <w:lang w:val="bg-BG"/>
              </w:rPr>
            </w:pPr>
            <w:r w:rsidRPr="000C0F96">
              <w:rPr>
                <w:bCs/>
                <w:lang w:val="bg-BG"/>
              </w:rPr>
              <w:t>непрекъснато наблюдение на мрежата с описание на техническите средства, които Участникът ще използва за целта и необходими действия за осигуряване на наличността на услу</w:t>
            </w:r>
            <w:r>
              <w:rPr>
                <w:bCs/>
                <w:lang w:val="bg-BG"/>
              </w:rPr>
              <w:t>гите на мрежата</w:t>
            </w:r>
            <w:r w:rsidRPr="000C0F96">
              <w:rPr>
                <w:bCs/>
                <w:lang w:val="bg-BG"/>
              </w:rPr>
              <w:t>;</w:t>
            </w:r>
          </w:p>
          <w:p w14:paraId="7AF67110" w14:textId="77777777" w:rsidR="004C581C" w:rsidRPr="00072FEE" w:rsidRDefault="004C581C" w:rsidP="004C581C">
            <w:pPr>
              <w:pStyle w:val="Default"/>
              <w:numPr>
                <w:ilvl w:val="0"/>
                <w:numId w:val="7"/>
              </w:numPr>
              <w:ind w:left="317" w:hanging="284"/>
              <w:rPr>
                <w:lang w:val="bg-BG"/>
              </w:rPr>
            </w:pPr>
            <w:r w:rsidRPr="000C0F96">
              <w:rPr>
                <w:bCs/>
                <w:lang w:val="bg-BG"/>
              </w:rPr>
              <w:t>описание на връзките (изходите от процеса) към други работни процеси, имащи отношение към управлението на наличността и капацитета</w:t>
            </w:r>
            <w:r>
              <w:rPr>
                <w:bCs/>
                <w:lang w:val="bg-BG"/>
              </w:rPr>
              <w:t>;</w:t>
            </w:r>
          </w:p>
          <w:p w14:paraId="5B5C65FA" w14:textId="77777777" w:rsidR="004C581C" w:rsidRPr="00072FEE" w:rsidRDefault="004C581C" w:rsidP="00903E9D">
            <w:pPr>
              <w:pStyle w:val="Default"/>
              <w:ind w:left="317"/>
              <w:rPr>
                <w:lang w:val="bg-BG"/>
              </w:rPr>
            </w:pPr>
          </w:p>
          <w:p w14:paraId="02C108B5" w14:textId="77777777" w:rsidR="004C581C" w:rsidRPr="000C0F96" w:rsidRDefault="004C581C" w:rsidP="004C581C">
            <w:pPr>
              <w:pStyle w:val="Default"/>
              <w:numPr>
                <w:ilvl w:val="0"/>
                <w:numId w:val="5"/>
              </w:num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У</w:t>
            </w:r>
            <w:r w:rsidRPr="000C0F96">
              <w:rPr>
                <w:b/>
                <w:bCs/>
                <w:lang w:val="bg-BG"/>
              </w:rPr>
              <w:t xml:space="preserve">правление на сигурност: </w:t>
            </w:r>
          </w:p>
          <w:p w14:paraId="4277B5E9" w14:textId="77777777" w:rsidR="004C581C" w:rsidRPr="000C0F96" w:rsidRDefault="004C581C" w:rsidP="004C581C">
            <w:pPr>
              <w:pStyle w:val="Default"/>
              <w:numPr>
                <w:ilvl w:val="0"/>
                <w:numId w:val="8"/>
              </w:numPr>
              <w:ind w:left="317" w:hanging="284"/>
              <w:rPr>
                <w:bCs/>
                <w:lang w:val="bg-BG"/>
              </w:rPr>
            </w:pPr>
            <w:r w:rsidRPr="000C0F96">
              <w:rPr>
                <w:bCs/>
                <w:lang w:val="bg-BG"/>
              </w:rPr>
              <w:t xml:space="preserve">идентифициране на уязвимости в мрежовите ресурси и прилагане на политиките за сигурност на производителя на активното мрежово оборудване, описано в техническата им спецификация; </w:t>
            </w:r>
          </w:p>
          <w:p w14:paraId="058A814B" w14:textId="77777777" w:rsidR="004C581C" w:rsidRPr="000C0F96" w:rsidRDefault="004C581C" w:rsidP="004C581C">
            <w:pPr>
              <w:pStyle w:val="Default"/>
              <w:numPr>
                <w:ilvl w:val="0"/>
                <w:numId w:val="8"/>
              </w:numPr>
              <w:ind w:left="317" w:hanging="284"/>
              <w:rPr>
                <w:bCs/>
                <w:lang w:val="bg-BG"/>
              </w:rPr>
            </w:pPr>
            <w:r w:rsidRPr="000C0F96">
              <w:rPr>
                <w:bCs/>
                <w:lang w:val="bg-BG"/>
              </w:rPr>
              <w:t>проследяване, анализ и въвеждане на публикувани от производителя на активното мрежово оборудване препоръки, свързани със сигурността и информиране на Възложителя за предприетите мерки;</w:t>
            </w:r>
          </w:p>
          <w:p w14:paraId="2D8ED5F7" w14:textId="77777777" w:rsidR="004C581C" w:rsidRPr="000C0F96" w:rsidRDefault="004C581C" w:rsidP="004C581C">
            <w:pPr>
              <w:pStyle w:val="Default"/>
              <w:numPr>
                <w:ilvl w:val="0"/>
                <w:numId w:val="8"/>
              </w:numPr>
              <w:ind w:left="317" w:hanging="284"/>
              <w:rPr>
                <w:bCs/>
                <w:lang w:val="bg-BG"/>
              </w:rPr>
            </w:pPr>
            <w:r w:rsidRPr="000C0F96">
              <w:rPr>
                <w:bCs/>
                <w:lang w:val="bg-BG"/>
              </w:rPr>
              <w:t xml:space="preserve">установяване на съответствие от </w:t>
            </w:r>
            <w:proofErr w:type="spellStart"/>
            <w:r w:rsidRPr="000C0F96">
              <w:rPr>
                <w:bCs/>
                <w:lang w:val="bg-BG"/>
              </w:rPr>
              <w:t>одитори</w:t>
            </w:r>
            <w:proofErr w:type="spellEnd"/>
            <w:r w:rsidRPr="000C0F96">
              <w:rPr>
                <w:bCs/>
                <w:lang w:val="bg-BG"/>
              </w:rPr>
              <w:t xml:space="preserve"> по сигурността на </w:t>
            </w:r>
            <w:r w:rsidRPr="000C0F96">
              <w:rPr>
                <w:bCs/>
                <w:lang w:val="bg-BG"/>
              </w:rPr>
              <w:lastRenderedPageBreak/>
              <w:t>Изпълнителя за съответствие в организацията му с политиките, нормативната уредба и приложимите стандарти и политиките на Възложителя с оглед сигурно предоставяне на услугата и предоставяне на Възложителя на съответната информация;</w:t>
            </w:r>
          </w:p>
          <w:p w14:paraId="5BB335A7" w14:textId="77777777" w:rsidR="004C581C" w:rsidRPr="000C0F96" w:rsidRDefault="004C581C" w:rsidP="004C581C">
            <w:pPr>
              <w:pStyle w:val="Default"/>
              <w:numPr>
                <w:ilvl w:val="0"/>
                <w:numId w:val="8"/>
              </w:numPr>
              <w:ind w:left="317" w:hanging="284"/>
              <w:rPr>
                <w:bCs/>
                <w:lang w:val="bg-BG"/>
              </w:rPr>
            </w:pPr>
            <w:r w:rsidRPr="000C0F96">
              <w:rPr>
                <w:bCs/>
                <w:lang w:val="bg-BG"/>
              </w:rPr>
              <w:t>извършване на анализ, изготвяне на препоръки и определяне на нови процеси за управление на информационната сигурност;</w:t>
            </w:r>
          </w:p>
          <w:p w14:paraId="051E281B" w14:textId="77777777" w:rsidR="004C581C" w:rsidRPr="002D613C" w:rsidRDefault="004C581C" w:rsidP="004C581C">
            <w:pPr>
              <w:pStyle w:val="Default"/>
              <w:numPr>
                <w:ilvl w:val="0"/>
                <w:numId w:val="8"/>
              </w:numPr>
              <w:ind w:left="317" w:hanging="284"/>
              <w:rPr>
                <w:bCs/>
                <w:lang w:val="bg-BG"/>
              </w:rPr>
            </w:pPr>
            <w:r w:rsidRPr="000C0F96">
              <w:rPr>
                <w:bCs/>
                <w:lang w:val="bg-BG"/>
              </w:rPr>
              <w:t>описание на връзките (изходите от процеса) към други работни процеси, имащи отношение към управлението на сигурността.</w:t>
            </w:r>
          </w:p>
          <w:p w14:paraId="70F53E84" w14:textId="77777777" w:rsidR="004C581C" w:rsidRPr="002D613C" w:rsidRDefault="004C581C" w:rsidP="00903E9D">
            <w:pPr>
              <w:pStyle w:val="Default"/>
              <w:ind w:left="317"/>
              <w:rPr>
                <w:lang w:val="bg-BG"/>
              </w:rPr>
            </w:pPr>
          </w:p>
          <w:p w14:paraId="0B6C3C53" w14:textId="77777777" w:rsidR="004C581C" w:rsidRPr="002D613C" w:rsidRDefault="004C581C" w:rsidP="004C581C">
            <w:pPr>
              <w:pStyle w:val="Default"/>
              <w:numPr>
                <w:ilvl w:val="0"/>
                <w:numId w:val="5"/>
              </w:numPr>
              <w:rPr>
                <w:lang w:val="bg-BG"/>
              </w:rPr>
            </w:pPr>
            <w:r w:rsidRPr="00613391">
              <w:rPr>
                <w:b/>
                <w:bCs/>
                <w:i/>
                <w:iCs/>
                <w:sz w:val="23"/>
                <w:szCs w:val="23"/>
                <w:lang w:val="bg-BG"/>
              </w:rPr>
              <w:t xml:space="preserve">Център за </w:t>
            </w:r>
            <w:r>
              <w:rPr>
                <w:b/>
                <w:bCs/>
                <w:i/>
                <w:iCs/>
                <w:sz w:val="23"/>
                <w:szCs w:val="23"/>
                <w:lang w:val="bg-BG"/>
              </w:rPr>
              <w:t>управление и услуги за ВМПД</w:t>
            </w:r>
            <w:r w:rsidRPr="00613391">
              <w:rPr>
                <w:b/>
                <w:bCs/>
                <w:i/>
                <w:iCs/>
                <w:sz w:val="23"/>
                <w:szCs w:val="23"/>
                <w:lang w:val="bg-BG"/>
              </w:rPr>
              <w:t xml:space="preserve"> с описание на:</w:t>
            </w:r>
          </w:p>
          <w:p w14:paraId="5253050F" w14:textId="77777777" w:rsidR="004C581C" w:rsidRDefault="004C581C" w:rsidP="00903E9D">
            <w:pPr>
              <w:pStyle w:val="Default"/>
              <w:ind w:left="720"/>
              <w:rPr>
                <w:lang w:val="bg-BG"/>
              </w:rPr>
            </w:pPr>
          </w:p>
          <w:p w14:paraId="55F5E02C" w14:textId="77777777" w:rsidR="004C581C" w:rsidRPr="00F519F6" w:rsidRDefault="004C581C" w:rsidP="004C581C">
            <w:pPr>
              <w:pStyle w:val="Default"/>
              <w:numPr>
                <w:ilvl w:val="0"/>
                <w:numId w:val="18"/>
              </w:numPr>
              <w:rPr>
                <w:bCs/>
                <w:lang w:val="bg-BG"/>
              </w:rPr>
            </w:pPr>
            <w:r w:rsidRPr="00F519F6">
              <w:rPr>
                <w:bCs/>
                <w:lang w:val="bg-BG"/>
              </w:rPr>
              <w:t xml:space="preserve">функциите на Центъра, съгласно изискванията на ТС; </w:t>
            </w:r>
          </w:p>
          <w:p w14:paraId="54A5DC03" w14:textId="77777777" w:rsidR="004C581C" w:rsidRPr="00F519F6" w:rsidRDefault="004C581C" w:rsidP="004C581C">
            <w:pPr>
              <w:pStyle w:val="Default"/>
              <w:numPr>
                <w:ilvl w:val="0"/>
                <w:numId w:val="18"/>
              </w:numPr>
              <w:rPr>
                <w:bCs/>
                <w:lang w:val="bg-BG"/>
              </w:rPr>
            </w:pPr>
            <w:r w:rsidRPr="00F519F6">
              <w:rPr>
                <w:bCs/>
                <w:lang w:val="bg-BG"/>
              </w:rPr>
              <w:t xml:space="preserve">дейностите, които Центърът ще изпълнява по услугата, в т.ч. при предоставяне на консултации и информация, като са предложени адекватни мерки за тяхното успешно изпълнение; </w:t>
            </w:r>
          </w:p>
          <w:p w14:paraId="79F64BBC" w14:textId="77777777" w:rsidR="004C581C" w:rsidRPr="00072FEE" w:rsidRDefault="004C581C" w:rsidP="004C581C">
            <w:pPr>
              <w:pStyle w:val="Default"/>
              <w:numPr>
                <w:ilvl w:val="0"/>
                <w:numId w:val="18"/>
              </w:numPr>
              <w:rPr>
                <w:lang w:val="bg-BG"/>
              </w:rPr>
            </w:pPr>
            <w:r w:rsidRPr="00F519F6">
              <w:rPr>
                <w:bCs/>
                <w:lang w:val="bg-BG"/>
              </w:rPr>
              <w:t>организацията на работа на Центъра, с оглед покриване на нужните параметри на качеството в т.ч. и за осигуряване на взаимодействията с ИТ звената на Възложителя, с други екипи на Участника в обхвата на поръчката, както и с трети страни.</w:t>
            </w:r>
          </w:p>
        </w:tc>
        <w:tc>
          <w:tcPr>
            <w:tcW w:w="1134" w:type="dxa"/>
            <w:shd w:val="clear" w:color="auto" w:fill="9CC2E4"/>
            <w:vAlign w:val="center"/>
          </w:tcPr>
          <w:p w14:paraId="78C453AB" w14:textId="77777777" w:rsidR="004C581C" w:rsidRPr="004066AA" w:rsidRDefault="004C581C" w:rsidP="00903E9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bg-BG" w:bidi="bg-BG"/>
              </w:rPr>
            </w:pPr>
          </w:p>
        </w:tc>
        <w:tc>
          <w:tcPr>
            <w:tcW w:w="1275" w:type="dxa"/>
            <w:shd w:val="clear" w:color="auto" w:fill="9CC2E4"/>
            <w:vAlign w:val="center"/>
          </w:tcPr>
          <w:p w14:paraId="1ECAC860" w14:textId="62BE9B39" w:rsidR="004C581C" w:rsidRPr="004066AA" w:rsidRDefault="0059267D" w:rsidP="00903E9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bg-BG" w:eastAsia="bg-BG" w:bidi="bg-BG"/>
              </w:rPr>
              <w:t>6</w:t>
            </w:r>
            <w:r w:rsidR="004C581C" w:rsidRPr="004066AA"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  <w:t>0</w:t>
            </w:r>
          </w:p>
        </w:tc>
      </w:tr>
      <w:tr w:rsidR="004C581C" w:rsidRPr="004066AA" w14:paraId="5CBF65B7" w14:textId="77777777" w:rsidTr="00903E9D">
        <w:trPr>
          <w:trHeight w:val="1275"/>
        </w:trPr>
        <w:tc>
          <w:tcPr>
            <w:tcW w:w="993" w:type="dxa"/>
          </w:tcPr>
          <w:p w14:paraId="15FCFE62" w14:textId="77777777" w:rsidR="004C581C" w:rsidRPr="004066AA" w:rsidRDefault="004C581C" w:rsidP="00903E9D">
            <w:pPr>
              <w:autoSpaceDE w:val="0"/>
              <w:autoSpaceDN w:val="0"/>
              <w:spacing w:before="231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lastRenderedPageBreak/>
              <w:t>1</w:t>
            </w:r>
          </w:p>
        </w:tc>
        <w:tc>
          <w:tcPr>
            <w:tcW w:w="6521" w:type="dxa"/>
          </w:tcPr>
          <w:p w14:paraId="25B7C4F4" w14:textId="77777777" w:rsidR="004C581C" w:rsidRDefault="004C581C" w:rsidP="00903E9D">
            <w:pPr>
              <w:autoSpaceDE w:val="0"/>
              <w:autoSpaceDN w:val="0"/>
              <w:spacing w:before="231" w:line="276" w:lineRule="auto"/>
              <w:ind w:left="72" w:right="59"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proofErr w:type="spellStart"/>
            <w:r w:rsidRPr="004066AA"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  <w:t>Участникът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  <w:t xml:space="preserve"> </w:t>
            </w:r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в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предложението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за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изпълнение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е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описал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и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обосновал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в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пълнота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и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детайлност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организацията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работните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процеси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r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осигуряването на нужното качество за изпълнение на дейностите по управлението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вътрешната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мрежа</w:t>
            </w:r>
            <w:proofErr w:type="spellEnd"/>
            <w:r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за пренос на данни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НЗОК</w:t>
            </w:r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П</w:t>
            </w:r>
            <w:proofErr w:type="spellStart"/>
            <w:r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роцесите</w:t>
            </w:r>
            <w:proofErr w:type="spellEnd"/>
            <w:r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и организацията по предоставянето им са анализирани и организирани за осигуряване параметрите на качеството, посочени в ТС на Възложителя, в т.ч. е направен анализ на риска за тяхното изпълнение, а за рисковете с очакван ефект „висок“ и „среден“ са предложени адекватни</w:t>
            </w:r>
            <w:r>
              <w:rPr>
                <w:rStyle w:val="FootnoteReference"/>
                <w:sz w:val="24"/>
                <w:lang w:eastAsia="bg-BG" w:bidi="bg-BG"/>
              </w:rPr>
              <w:footnoteReference w:id="2"/>
            </w:r>
            <w:r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мерки за тяхното минимизиране.</w:t>
            </w:r>
          </w:p>
          <w:p w14:paraId="160B85D5" w14:textId="77777777" w:rsidR="004C581C" w:rsidRDefault="004C581C" w:rsidP="00903E9D">
            <w:pPr>
              <w:autoSpaceDE w:val="0"/>
              <w:autoSpaceDN w:val="0"/>
              <w:spacing w:before="231" w:line="276" w:lineRule="auto"/>
              <w:ind w:left="72" w:right="59" w:firstLine="360"/>
              <w:jc w:val="both"/>
            </w:pPr>
            <w:proofErr w:type="spellStart"/>
            <w:r w:rsidRPr="00F22C81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Описани</w:t>
            </w:r>
            <w:proofErr w:type="spellEnd"/>
            <w:r w:rsidRPr="00F22C81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 w:rsidRPr="00F22C81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са</w:t>
            </w:r>
            <w:proofErr w:type="spellEnd"/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ролите и отговорностите, както и взаимодействието между екипите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у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слуга 1 при изпълнението на процеси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те</w:t>
            </w:r>
            <w:proofErr w:type="spellEnd"/>
            <w:r w:rsidRPr="00F22C81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по-горе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като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е</w:t>
            </w:r>
            <w:r w:rsidRPr="00613391">
              <w:rPr>
                <w:lang w:val="bg-BG"/>
              </w:rPr>
              <w:t xml:space="preserve">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направен анализ на действията на екипите по услуга 1 за осигуряване на исканите в ТС параметри на качество, в т.ч. е направен анализ на рисковете при взаимодействията между екипите, а за рисковете с очакван ефект „висок</w:t>
            </w:r>
            <w:proofErr w:type="gramStart"/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“ и</w:t>
            </w:r>
            <w:proofErr w:type="gramEnd"/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„среден“ са предложени адекватни мерки за тяхното минимизиране.</w:t>
            </w:r>
            <w:r w:rsidRPr="00613391">
              <w:rPr>
                <w:lang w:val="bg-BG"/>
              </w:rPr>
              <w:t xml:space="preserve"> </w:t>
            </w:r>
          </w:p>
          <w:p w14:paraId="5319F0E7" w14:textId="77777777" w:rsidR="004C581C" w:rsidRPr="004066AA" w:rsidRDefault="004C581C" w:rsidP="00903E9D">
            <w:pPr>
              <w:autoSpaceDE w:val="0"/>
              <w:autoSpaceDN w:val="0"/>
              <w:spacing w:before="231" w:line="276" w:lineRule="auto"/>
              <w:ind w:left="72" w:right="59"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 w:rsidRPr="00FE254F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Участникът е направил обстоен анализ на функциите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на</w:t>
            </w:r>
            <w:proofErr w:type="spellEnd"/>
            <w:r w:rsidRPr="00FE254F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Ц</w:t>
            </w:r>
            <w:proofErr w:type="spellStart"/>
            <w:r w:rsidRPr="00FE254F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ентъра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услуги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ВМПД</w:t>
            </w:r>
            <w:r w:rsidRPr="00FE254F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, идентифицирал е </w:t>
            </w:r>
            <w:r w:rsidRPr="00FE254F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lastRenderedPageBreak/>
              <w:t>дейностите и услугите, които центърът предоставя и ги е обвързал с нужната организация на работа, с оглед осигуряване на параметрите на качеството по ТС.</w:t>
            </w:r>
          </w:p>
        </w:tc>
        <w:tc>
          <w:tcPr>
            <w:tcW w:w="1134" w:type="dxa"/>
            <w:vAlign w:val="center"/>
          </w:tcPr>
          <w:p w14:paraId="253BB46C" w14:textId="7E5A2E96" w:rsidR="004C581C" w:rsidRPr="004066AA" w:rsidRDefault="0059267D" w:rsidP="00903E9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lastRenderedPageBreak/>
              <w:t>6</w:t>
            </w:r>
            <w:r w:rsidR="004C581C"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0 т.</w:t>
            </w:r>
          </w:p>
        </w:tc>
        <w:tc>
          <w:tcPr>
            <w:tcW w:w="1275" w:type="dxa"/>
          </w:tcPr>
          <w:p w14:paraId="7E85594A" w14:textId="77777777" w:rsidR="004C581C" w:rsidRPr="004066AA" w:rsidRDefault="004C581C" w:rsidP="00903E9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bg-BG" w:bidi="bg-BG"/>
              </w:rPr>
            </w:pPr>
          </w:p>
        </w:tc>
      </w:tr>
      <w:tr w:rsidR="004C581C" w:rsidRPr="004066AA" w14:paraId="26403B43" w14:textId="77777777" w:rsidTr="00903E9D">
        <w:trPr>
          <w:trHeight w:val="1275"/>
        </w:trPr>
        <w:tc>
          <w:tcPr>
            <w:tcW w:w="993" w:type="dxa"/>
          </w:tcPr>
          <w:p w14:paraId="35AE04CF" w14:textId="77777777" w:rsidR="004C581C" w:rsidRPr="004066AA" w:rsidRDefault="004C581C" w:rsidP="00903E9D">
            <w:pPr>
              <w:autoSpaceDE w:val="0"/>
              <w:autoSpaceDN w:val="0"/>
              <w:spacing w:before="231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</w:p>
        </w:tc>
        <w:tc>
          <w:tcPr>
            <w:tcW w:w="6521" w:type="dxa"/>
          </w:tcPr>
          <w:p w14:paraId="6FFB3F2E" w14:textId="77777777" w:rsidR="004C581C" w:rsidRDefault="004C581C" w:rsidP="00903E9D">
            <w:pPr>
              <w:autoSpaceDE w:val="0"/>
              <w:autoSpaceDN w:val="0"/>
              <w:spacing w:before="231" w:line="276" w:lineRule="auto"/>
              <w:ind w:left="72" w:right="59"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proofErr w:type="spellStart"/>
            <w:r w:rsidRPr="004066AA"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  <w:t>Участникът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  <w:t xml:space="preserve"> </w:t>
            </w:r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в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предложението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за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изпълнение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е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описал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и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обосновал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организацията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работните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процеси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r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осигуряването на нужното качество за изпълнение на дейностите по управлението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вътрешната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мрежа</w:t>
            </w:r>
            <w:proofErr w:type="spellEnd"/>
            <w:r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за пренос на данни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НЗОК</w:t>
            </w:r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П</w:t>
            </w:r>
            <w:proofErr w:type="spellStart"/>
            <w:r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роцесите</w:t>
            </w:r>
            <w:proofErr w:type="spellEnd"/>
            <w:r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и организацията по предоставянето им са организирани за осигуряване параметрите на качеството, посочени в ТС на Възложителя, в т.ч. е направен анализ на риска за тяхното изпълнение, а за рисковете с очакван ефект „висок“ и „среден“ са предложени адекватни</w:t>
            </w:r>
            <w:r>
              <w:rPr>
                <w:rStyle w:val="FootnoteReference"/>
                <w:sz w:val="24"/>
                <w:lang w:eastAsia="bg-BG" w:bidi="bg-BG"/>
              </w:rPr>
              <w:footnoteReference w:id="3"/>
            </w:r>
            <w:r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мерки за тяхното минимизиране..</w:t>
            </w:r>
          </w:p>
          <w:p w14:paraId="14B3BA94" w14:textId="77777777" w:rsidR="004C581C" w:rsidRDefault="004C581C" w:rsidP="00903E9D">
            <w:pPr>
              <w:autoSpaceDE w:val="0"/>
              <w:autoSpaceDN w:val="0"/>
              <w:spacing w:before="231" w:line="276" w:lineRule="auto"/>
              <w:ind w:left="72" w:right="59"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proofErr w:type="spellStart"/>
            <w:r w:rsidRPr="00F22C81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Описани</w:t>
            </w:r>
            <w:proofErr w:type="spellEnd"/>
            <w:r w:rsidRPr="00F22C81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 w:rsidRPr="00F22C81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са</w:t>
            </w:r>
            <w:proofErr w:type="spellEnd"/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ролите и отговорностите, както и взаимодействието между екипите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у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слуга 1 при изпълнението на процеси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те</w:t>
            </w:r>
            <w:proofErr w:type="spellEnd"/>
            <w:r w:rsidRPr="00F22C81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по-горе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като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е</w:t>
            </w:r>
            <w:r w:rsidRPr="00613391">
              <w:rPr>
                <w:lang w:val="bg-BG"/>
              </w:rPr>
              <w:t xml:space="preserve">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направен анализ на действията на екипите по услуга 1 за осигуряване на исканите в ТС параметри на качество, в т.ч. е направен анализ на рисковете при взаимодействията между екипите, а за рисковете с очакван ефект „висок</w:t>
            </w:r>
            <w:proofErr w:type="gramStart"/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“ и</w:t>
            </w:r>
            <w:proofErr w:type="gramEnd"/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„среден“ са предложени адекватни мерки за тяхното минимизиране.</w:t>
            </w:r>
          </w:p>
          <w:p w14:paraId="4E0984C6" w14:textId="77777777" w:rsidR="004C581C" w:rsidRPr="004066AA" w:rsidRDefault="004C581C" w:rsidP="00903E9D">
            <w:pPr>
              <w:autoSpaceDE w:val="0"/>
              <w:autoSpaceDN w:val="0"/>
              <w:spacing w:before="231" w:line="276" w:lineRule="auto"/>
              <w:ind w:left="72" w:right="59"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 w:rsidRPr="00FE254F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Участникът 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описал</w:t>
            </w:r>
            <w:proofErr w:type="spellEnd"/>
            <w:r w:rsidRPr="00FE254F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функциите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на</w:t>
            </w:r>
            <w:proofErr w:type="spellEnd"/>
            <w:r w:rsidRPr="00FE254F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Ц</w:t>
            </w:r>
            <w:proofErr w:type="spellStart"/>
            <w:r w:rsidRPr="00FE254F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ентъра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услуги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ВМПД</w:t>
            </w:r>
            <w:r w:rsidRPr="00FE254F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, идентифицирал е дейностите и услугите, които центърът предоставя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не</w:t>
            </w:r>
            <w:proofErr w:type="spellEnd"/>
            <w:r w:rsidRPr="00FE254F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ги е обвързал с нужната организация на работа, с оглед осигуряване на параметрите на качеството по ТС.</w:t>
            </w:r>
          </w:p>
        </w:tc>
        <w:tc>
          <w:tcPr>
            <w:tcW w:w="1134" w:type="dxa"/>
            <w:vAlign w:val="center"/>
          </w:tcPr>
          <w:p w14:paraId="5E3784EE" w14:textId="03BB488A" w:rsidR="004C581C" w:rsidRPr="004066AA" w:rsidRDefault="0059267D" w:rsidP="00903E9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4</w:t>
            </w:r>
            <w:r w:rsidR="004C581C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0 т.</w:t>
            </w:r>
          </w:p>
        </w:tc>
        <w:tc>
          <w:tcPr>
            <w:tcW w:w="1275" w:type="dxa"/>
          </w:tcPr>
          <w:p w14:paraId="12F398F9" w14:textId="77777777" w:rsidR="004C581C" w:rsidRPr="004066AA" w:rsidRDefault="004C581C" w:rsidP="00903E9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bg-BG" w:bidi="bg-BG"/>
              </w:rPr>
            </w:pPr>
          </w:p>
        </w:tc>
      </w:tr>
      <w:tr w:rsidR="004C581C" w:rsidRPr="004066AA" w14:paraId="6AA6C4B3" w14:textId="77777777" w:rsidTr="00903E9D">
        <w:trPr>
          <w:trHeight w:val="1275"/>
        </w:trPr>
        <w:tc>
          <w:tcPr>
            <w:tcW w:w="993" w:type="dxa"/>
          </w:tcPr>
          <w:p w14:paraId="092E32AA" w14:textId="77777777" w:rsidR="004C581C" w:rsidRPr="004066AA" w:rsidRDefault="004C581C" w:rsidP="00903E9D">
            <w:pPr>
              <w:autoSpaceDE w:val="0"/>
              <w:autoSpaceDN w:val="0"/>
              <w:spacing w:before="231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</w:p>
        </w:tc>
        <w:tc>
          <w:tcPr>
            <w:tcW w:w="6521" w:type="dxa"/>
          </w:tcPr>
          <w:p w14:paraId="4C5A5583" w14:textId="77777777" w:rsidR="004C581C" w:rsidRDefault="004C581C" w:rsidP="00903E9D">
            <w:pPr>
              <w:autoSpaceDE w:val="0"/>
              <w:autoSpaceDN w:val="0"/>
              <w:spacing w:before="231" w:line="276" w:lineRule="auto"/>
              <w:ind w:left="72" w:right="59"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proofErr w:type="spellStart"/>
            <w:r w:rsidRPr="004066AA"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  <w:t>Участникът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  <w:t xml:space="preserve"> </w:t>
            </w:r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в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предложението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за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изпълнение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е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описал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организацията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работните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процеси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r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осигуряването на нужното качество за изпълнение на дейностите по управлението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вътрешната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мрежа</w:t>
            </w:r>
            <w:proofErr w:type="spellEnd"/>
            <w:r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за пренос на данни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НЗОК</w:t>
            </w:r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П</w:t>
            </w:r>
            <w:proofErr w:type="spellStart"/>
            <w:r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роцесите</w:t>
            </w:r>
            <w:proofErr w:type="spellEnd"/>
            <w:r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и организацията по предоставянето им са организирани за осигуряване параметрите на качеството, посочени в ТС на Възложителя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е </w:t>
            </w:r>
            <w:r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направен анализ на риска за тяхното изпълнение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.</w:t>
            </w:r>
          </w:p>
          <w:p w14:paraId="408F4D72" w14:textId="77777777" w:rsidR="004C581C" w:rsidRDefault="004C581C" w:rsidP="00903E9D">
            <w:pPr>
              <w:autoSpaceDE w:val="0"/>
              <w:autoSpaceDN w:val="0"/>
              <w:spacing w:before="231" w:line="276" w:lineRule="auto"/>
              <w:ind w:left="72" w:right="59"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proofErr w:type="spellStart"/>
            <w:r w:rsidRPr="00F22C81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Описани</w:t>
            </w:r>
            <w:proofErr w:type="spellEnd"/>
            <w:r w:rsidRPr="00F22C81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 w:rsidRPr="00F22C81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са</w:t>
            </w:r>
            <w:proofErr w:type="spellEnd"/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ролите и отговорностите, както и взаимодействието между екипите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у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слуга 1 при изпълнението на процеси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те</w:t>
            </w:r>
            <w:proofErr w:type="spellEnd"/>
            <w:r w:rsidRPr="00F22C81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по-горе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е</w:t>
            </w:r>
            <w:r w:rsidRPr="00613391">
              <w:rPr>
                <w:lang w:val="bg-BG"/>
              </w:rPr>
              <w:t xml:space="preserve">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направен анализ на действията на екипите по услуга 1 за осигуряване на исканите в ТС параметри на качество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е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направен анализ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и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lastRenderedPageBreak/>
              <w:t xml:space="preserve">на рисковете при взаимодействията между екипите,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и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за рисковете с очакван ефект „висок“ и „среден“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са предложени адекватни мерки за тяхното минимизиране.</w:t>
            </w:r>
            <w:r w:rsidRPr="00613391">
              <w:rPr>
                <w:lang w:val="bg-BG"/>
              </w:rPr>
              <w:t xml:space="preserve"> </w:t>
            </w:r>
          </w:p>
          <w:p w14:paraId="549AD37F" w14:textId="77777777" w:rsidR="004C581C" w:rsidRPr="004066AA" w:rsidRDefault="004C581C" w:rsidP="00903E9D">
            <w:pPr>
              <w:autoSpaceDE w:val="0"/>
              <w:autoSpaceDN w:val="0"/>
              <w:spacing w:before="231"/>
              <w:ind w:left="72" w:right="59"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 w:rsidRPr="00FE254F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Участникът 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описал</w:t>
            </w:r>
            <w:proofErr w:type="spellEnd"/>
            <w:r w:rsidRPr="00FE254F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функциите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на</w:t>
            </w:r>
            <w:proofErr w:type="spellEnd"/>
            <w:r w:rsidRPr="00FE254F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Ц</w:t>
            </w:r>
            <w:proofErr w:type="spellStart"/>
            <w:r w:rsidRPr="00FE254F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ентъра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услуги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ВМПД</w:t>
            </w:r>
            <w:r w:rsidRPr="00FE254F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, идентифицирал е дейностите и услугите, които центърът предоставя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, </w:t>
            </w:r>
            <w:r w:rsidRPr="00464A19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частично са описани една или повече от дейностите, които той ще изпълнява по услугата, в т.ч. при предоставянето на консултации и информация; предложените мерки за успешно изпълнение на дейностите са неадекватни; не са обхванати всички случаи на взаимодействие.</w:t>
            </w:r>
          </w:p>
        </w:tc>
        <w:tc>
          <w:tcPr>
            <w:tcW w:w="1134" w:type="dxa"/>
            <w:vAlign w:val="center"/>
          </w:tcPr>
          <w:p w14:paraId="52B09B1C" w14:textId="77777777" w:rsidR="004C581C" w:rsidRDefault="004C581C" w:rsidP="00903E9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lastRenderedPageBreak/>
              <w:t>20</w:t>
            </w:r>
          </w:p>
        </w:tc>
        <w:tc>
          <w:tcPr>
            <w:tcW w:w="1275" w:type="dxa"/>
          </w:tcPr>
          <w:p w14:paraId="5C3B5132" w14:textId="77777777" w:rsidR="004C581C" w:rsidRPr="004066AA" w:rsidRDefault="004C581C" w:rsidP="00903E9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bg-BG" w:bidi="bg-BG"/>
              </w:rPr>
            </w:pPr>
          </w:p>
        </w:tc>
      </w:tr>
      <w:tr w:rsidR="004C581C" w:rsidRPr="004066AA" w14:paraId="0DAAF1CD" w14:textId="77777777" w:rsidTr="00903E9D">
        <w:trPr>
          <w:trHeight w:val="1275"/>
        </w:trPr>
        <w:tc>
          <w:tcPr>
            <w:tcW w:w="993" w:type="dxa"/>
          </w:tcPr>
          <w:p w14:paraId="1AD5098E" w14:textId="77777777" w:rsidR="004C581C" w:rsidRPr="004066AA" w:rsidRDefault="004C581C" w:rsidP="00903E9D">
            <w:pPr>
              <w:autoSpaceDE w:val="0"/>
              <w:autoSpaceDN w:val="0"/>
              <w:spacing w:before="231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</w:p>
        </w:tc>
        <w:tc>
          <w:tcPr>
            <w:tcW w:w="6521" w:type="dxa"/>
          </w:tcPr>
          <w:p w14:paraId="79DC5018" w14:textId="77777777" w:rsidR="004C581C" w:rsidRPr="00183557" w:rsidRDefault="004C581C" w:rsidP="00903E9D">
            <w:pPr>
              <w:autoSpaceDE w:val="0"/>
              <w:autoSpaceDN w:val="0"/>
              <w:spacing w:before="231" w:line="276" w:lineRule="auto"/>
              <w:ind w:left="72" w:right="59"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 w:rsidRPr="00183557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Предложението на Участника съдържа неаргументирано и непълно описание на организацията за изпълнение на посочените по-горе работни процеси или не изяснява осигуряването на параметрите на качеството, посочени в ТС на Възложителя, или някои от предложените мерки за рисковете са неадекватни.</w:t>
            </w:r>
          </w:p>
          <w:p w14:paraId="13F99BD0" w14:textId="77777777" w:rsidR="004C581C" w:rsidRPr="00183557" w:rsidRDefault="004C581C" w:rsidP="00903E9D">
            <w:pPr>
              <w:autoSpaceDE w:val="0"/>
              <w:autoSpaceDN w:val="0"/>
              <w:spacing w:before="231"/>
              <w:ind w:left="72" w:right="59"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 w:rsidRPr="00183557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Предложението на Участника съдържа неаргументирано и частично ролите и отговорностите и/или взаимодействията на екипите му по Услуга 1, като са налице едно или повече от следните обстоятелства: описанието не обхваща роля и/или отговорности на един или повече на екипите по Услуга 1; Участникът е разработил частично взаимодействието с ИТ звената на Възложителя, или с останалите екипи на Участника в обхвата на поръчката, или с екипи на външни организации и фирми за доставяне и поддържане на оборудване и комуникационни системи.</w:t>
            </w:r>
            <w:r w:rsidRPr="00183557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</w:p>
          <w:p w14:paraId="69DB2E09" w14:textId="77777777" w:rsidR="004C581C" w:rsidRPr="00183557" w:rsidRDefault="004C581C" w:rsidP="00903E9D">
            <w:pPr>
              <w:autoSpaceDE w:val="0"/>
              <w:autoSpaceDN w:val="0"/>
              <w:spacing w:before="231"/>
              <w:ind w:left="72" w:right="59"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 w:rsidRPr="00183557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Предложението на Участника съдържа неаргументирано и частично описание на функциите и/или дейностите и/или организацията на работа на Центъра за управление и услуги за ВМПД, като е налице едно или повече от следните обстоятелства: частично са идентифицирани функциите на Центъра; частично са описани една или повече от дейностите, които той ще изпълнява по услугата, в т.ч. при предоставянето на консултации и информация; предложените мерки за успешно изпълнение на дейностите са неадекватни; не са обхванати всички случаи на взаимодействие. </w:t>
            </w:r>
          </w:p>
        </w:tc>
        <w:tc>
          <w:tcPr>
            <w:tcW w:w="1134" w:type="dxa"/>
            <w:vAlign w:val="center"/>
          </w:tcPr>
          <w:p w14:paraId="1882074F" w14:textId="77777777" w:rsidR="004C581C" w:rsidRPr="004066AA" w:rsidRDefault="004C581C" w:rsidP="00903E9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 w:rsidRPr="00183557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10</w:t>
            </w:r>
          </w:p>
        </w:tc>
        <w:tc>
          <w:tcPr>
            <w:tcW w:w="1275" w:type="dxa"/>
          </w:tcPr>
          <w:p w14:paraId="4F5F14BA" w14:textId="77777777" w:rsidR="004C581C" w:rsidRPr="004066AA" w:rsidRDefault="004C581C" w:rsidP="00903E9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bg-BG" w:bidi="bg-BG"/>
              </w:rPr>
            </w:pPr>
          </w:p>
        </w:tc>
      </w:tr>
      <w:tr w:rsidR="004C581C" w:rsidRPr="00183557" w14:paraId="6FEADE20" w14:textId="77777777" w:rsidTr="00903E9D">
        <w:trPr>
          <w:trHeight w:val="1275"/>
        </w:trPr>
        <w:tc>
          <w:tcPr>
            <w:tcW w:w="993" w:type="dxa"/>
            <w:shd w:val="clear" w:color="auto" w:fill="95B3D7" w:themeFill="accent1" w:themeFillTint="99"/>
          </w:tcPr>
          <w:p w14:paraId="720AEADC" w14:textId="77777777" w:rsidR="004C581C" w:rsidRPr="00183557" w:rsidRDefault="004C581C" w:rsidP="00903E9D">
            <w:pPr>
              <w:autoSpaceDE w:val="0"/>
              <w:autoSpaceDN w:val="0"/>
              <w:spacing w:before="5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bg-BG" w:bidi="bg-BG"/>
              </w:rPr>
            </w:pPr>
            <w:r w:rsidRPr="00183557">
              <w:rPr>
                <w:rFonts w:ascii="Times New Roman" w:eastAsia="Times New Roman" w:hAnsi="Times New Roman" w:cs="Times New Roman"/>
                <w:b/>
                <w:position w:val="2"/>
                <w:sz w:val="24"/>
                <w:lang w:eastAsia="bg-BG" w:bidi="bg-BG"/>
              </w:rPr>
              <w:t>ТК</w:t>
            </w:r>
            <w:r w:rsidRPr="00183557">
              <w:rPr>
                <w:rFonts w:ascii="Times New Roman" w:eastAsia="Times New Roman" w:hAnsi="Times New Roman" w:cs="Times New Roman"/>
                <w:b/>
                <w:sz w:val="16"/>
                <w:lang w:eastAsia="bg-BG" w:bidi="bg-BG"/>
              </w:rPr>
              <w:t>2</w:t>
            </w:r>
          </w:p>
        </w:tc>
        <w:tc>
          <w:tcPr>
            <w:tcW w:w="6521" w:type="dxa"/>
            <w:shd w:val="clear" w:color="auto" w:fill="95B3D7" w:themeFill="accent1" w:themeFillTint="99"/>
          </w:tcPr>
          <w:p w14:paraId="27E0EC44" w14:textId="77777777" w:rsidR="004C581C" w:rsidRDefault="004C581C" w:rsidP="00903E9D">
            <w:pPr>
              <w:autoSpaceDE w:val="0"/>
              <w:autoSpaceDN w:val="0"/>
              <w:spacing w:before="5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</w:pPr>
            <w:r w:rsidRPr="00183557">
              <w:rPr>
                <w:rFonts w:ascii="Times New Roman" w:eastAsia="Times New Roman" w:hAnsi="Times New Roman" w:cs="Times New Roman"/>
                <w:b/>
                <w:sz w:val="24"/>
                <w:lang w:val="bg-BG" w:eastAsia="bg-BG" w:bidi="bg-BG"/>
              </w:rPr>
              <w:t>Организация</w:t>
            </w:r>
            <w:r>
              <w:t xml:space="preserve"> </w:t>
            </w:r>
            <w:r w:rsidRPr="00183557">
              <w:rPr>
                <w:rFonts w:ascii="Times New Roman" w:eastAsia="Times New Roman" w:hAnsi="Times New Roman" w:cs="Times New Roman"/>
                <w:b/>
                <w:sz w:val="24"/>
                <w:lang w:val="bg-BG" w:eastAsia="bg-BG" w:bidi="bg-BG"/>
              </w:rPr>
              <w:t xml:space="preserve">и описание на работните </w:t>
            </w:r>
            <w:proofErr w:type="spellStart"/>
            <w:r w:rsidRPr="00183557">
              <w:rPr>
                <w:rFonts w:ascii="Times New Roman" w:eastAsia="Times New Roman" w:hAnsi="Times New Roman" w:cs="Times New Roman"/>
                <w:b/>
                <w:sz w:val="24"/>
                <w:lang w:val="bg-BG" w:eastAsia="bg-BG" w:bidi="bg-BG"/>
              </w:rPr>
              <w:t>проц</w:t>
            </w:r>
            <w:r w:rsidRPr="00183557"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  <w:t>еси</w:t>
            </w:r>
            <w:proofErr w:type="spellEnd"/>
            <w:r w:rsidRPr="00183557"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  <w:t xml:space="preserve"> </w:t>
            </w:r>
            <w:proofErr w:type="spellStart"/>
            <w:r w:rsidRPr="00183557"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  <w:t>за</w:t>
            </w:r>
            <w:proofErr w:type="spellEnd"/>
            <w:r w:rsidRPr="00183557"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  <w:t xml:space="preserve"> </w:t>
            </w:r>
            <w:proofErr w:type="spellStart"/>
            <w:r w:rsidRPr="00183557"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  <w:t>предоставяне</w:t>
            </w:r>
            <w:proofErr w:type="spellEnd"/>
            <w:r w:rsidRPr="00183557"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  <w:t xml:space="preserve"> </w:t>
            </w:r>
            <w:proofErr w:type="spellStart"/>
            <w:r w:rsidRPr="00183557"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  <w:t>на</w:t>
            </w:r>
            <w:proofErr w:type="spellEnd"/>
            <w:r w:rsidRPr="00183557"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  <w:t xml:space="preserve"> </w:t>
            </w:r>
            <w:proofErr w:type="spellStart"/>
            <w:r w:rsidRPr="00183557"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  <w:t>Услуга</w:t>
            </w:r>
            <w:proofErr w:type="spellEnd"/>
            <w:r w:rsidRPr="00183557"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  <w:t xml:space="preserve"> </w:t>
            </w:r>
            <w:r w:rsidRPr="00183557">
              <w:rPr>
                <w:rFonts w:ascii="Times New Roman" w:eastAsia="Times New Roman" w:hAnsi="Times New Roman" w:cs="Times New Roman"/>
                <w:b/>
                <w:sz w:val="24"/>
                <w:lang w:val="bg-BG" w:eastAsia="bg-BG" w:bidi="bg-BG"/>
              </w:rPr>
              <w:t xml:space="preserve">3 Център за обслужване на крайни потребители (Service </w:t>
            </w:r>
            <w:proofErr w:type="spellStart"/>
            <w:r w:rsidRPr="00183557">
              <w:rPr>
                <w:rFonts w:ascii="Times New Roman" w:eastAsia="Times New Roman" w:hAnsi="Times New Roman" w:cs="Times New Roman"/>
                <w:b/>
                <w:sz w:val="24"/>
                <w:lang w:val="bg-BG" w:eastAsia="bg-BG" w:bidi="bg-BG"/>
              </w:rPr>
              <w:t>Desk</w:t>
            </w:r>
            <w:proofErr w:type="spellEnd"/>
            <w:r w:rsidRPr="00183557">
              <w:rPr>
                <w:rFonts w:ascii="Times New Roman" w:eastAsia="Times New Roman" w:hAnsi="Times New Roman" w:cs="Times New Roman"/>
                <w:b/>
                <w:sz w:val="24"/>
                <w:lang w:val="bg-BG" w:eastAsia="bg-BG" w:bidi="bg-BG"/>
              </w:rPr>
              <w:t>)</w:t>
            </w:r>
          </w:p>
          <w:p w14:paraId="7AD4A75E" w14:textId="77777777" w:rsidR="004C581C" w:rsidRDefault="004C581C" w:rsidP="00903E9D">
            <w:pPr>
              <w:autoSpaceDE w:val="0"/>
              <w:autoSpaceDN w:val="0"/>
              <w:spacing w:before="5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</w:pPr>
          </w:p>
          <w:p w14:paraId="4B25C9F8" w14:textId="77777777" w:rsidR="004C581C" w:rsidRDefault="004C581C" w:rsidP="00903E9D">
            <w:pPr>
              <w:autoSpaceDE w:val="0"/>
              <w:autoSpaceDN w:val="0"/>
              <w:spacing w:before="231"/>
              <w:ind w:left="72" w:right="57"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В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своето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предложение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Участникът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трябва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да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представи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детайлно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предложение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за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r w:rsidRPr="00335163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изпълнението и описание на дейностите по предоставяне на услуга </w:t>
            </w:r>
            <w:proofErr w:type="spellStart"/>
            <w:r w:rsidRPr="00335163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Сървис</w:t>
            </w:r>
            <w:proofErr w:type="spellEnd"/>
            <w:r w:rsidRPr="00335163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</w:t>
            </w:r>
            <w:proofErr w:type="spellStart"/>
            <w:r w:rsidRPr="00335163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Деск</w:t>
            </w:r>
            <w:proofErr w:type="spellEnd"/>
            <w:r w:rsidRPr="00335163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(СД), което се изразява в осигуряване на единна централизирана точка за контакт и обслужване на заявки крайни потребители и включва</w:t>
            </w:r>
            <w:r w:rsidRPr="00072FEE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:</w:t>
            </w:r>
          </w:p>
          <w:p w14:paraId="03C1FCA6" w14:textId="77777777" w:rsidR="004C581C" w:rsidRDefault="004C581C" w:rsidP="004C581C">
            <w:pPr>
              <w:pStyle w:val="Default"/>
              <w:numPr>
                <w:ilvl w:val="0"/>
                <w:numId w:val="11"/>
              </w:numPr>
              <w:rPr>
                <w:lang w:val="bg-BG"/>
              </w:rPr>
            </w:pPr>
            <w:r w:rsidRPr="00F75225">
              <w:rPr>
                <w:lang w:val="bg-BG"/>
              </w:rPr>
              <w:lastRenderedPageBreak/>
              <w:t>дейност</w:t>
            </w:r>
            <w:r>
              <w:rPr>
                <w:lang w:val="bg-BG"/>
              </w:rPr>
              <w:t>ите, свързани с услугата СД</w:t>
            </w:r>
            <w:r w:rsidRPr="00F75225">
              <w:rPr>
                <w:lang w:val="bg-BG"/>
              </w:rPr>
              <w:t xml:space="preserve">, с добавени адекватни мерки за тяхното успешно изпълнение; </w:t>
            </w:r>
          </w:p>
          <w:p w14:paraId="44061FB5" w14:textId="77777777" w:rsidR="004C581C" w:rsidRPr="00F75225" w:rsidRDefault="004C581C" w:rsidP="004C581C">
            <w:pPr>
              <w:pStyle w:val="Default"/>
              <w:numPr>
                <w:ilvl w:val="0"/>
                <w:numId w:val="11"/>
              </w:numPr>
              <w:rPr>
                <w:lang w:val="bg-BG"/>
              </w:rPr>
            </w:pPr>
            <w:r w:rsidRPr="00F75225">
              <w:rPr>
                <w:bCs/>
                <w:iCs/>
                <w:lang w:val="bg-BG"/>
              </w:rPr>
              <w:t xml:space="preserve">роли и отговорности на екипите за предоставяне на услугата СД в процесите по нива и предвид всички гранични стойности на параметрите </w:t>
            </w:r>
            <w:r>
              <w:rPr>
                <w:bCs/>
                <w:iCs/>
                <w:lang w:val="bg-BG"/>
              </w:rPr>
              <w:t xml:space="preserve">на качеството на обслужване; </w:t>
            </w:r>
          </w:p>
          <w:p w14:paraId="39FB2D75" w14:textId="77777777" w:rsidR="004C581C" w:rsidRDefault="004C581C" w:rsidP="004C581C">
            <w:pPr>
              <w:pStyle w:val="Default"/>
              <w:numPr>
                <w:ilvl w:val="0"/>
                <w:numId w:val="11"/>
              </w:numPr>
              <w:rPr>
                <w:rFonts w:eastAsia="Times New Roman"/>
                <w:lang w:eastAsia="bg-BG" w:bidi="bg-BG"/>
              </w:rPr>
            </w:pPr>
            <w:r w:rsidRPr="00F75225">
              <w:rPr>
                <w:bCs/>
                <w:iCs/>
                <w:lang w:val="bg-BG"/>
              </w:rPr>
              <w:t>организацията на работа на Центъра, с оглед покриване на нужните параметри на качеството в т.ч. и за осигуряване на взаимодействие и координация между екипите по отделните нива по предоставяне на услугата, взаимодействи</w:t>
            </w:r>
            <w:r>
              <w:rPr>
                <w:bCs/>
                <w:iCs/>
                <w:lang w:val="bg-BG"/>
              </w:rPr>
              <w:t>е и координация с ИТ звена на НЗОК</w:t>
            </w:r>
            <w:r w:rsidRPr="00F75225">
              <w:rPr>
                <w:bCs/>
                <w:iCs/>
                <w:lang w:val="bg-BG"/>
              </w:rPr>
              <w:t xml:space="preserve"> и при необходимост с екипи на трети страни, свързани с предоставяне на услугата.</w:t>
            </w:r>
          </w:p>
          <w:p w14:paraId="740BBF03" w14:textId="77777777" w:rsidR="004C581C" w:rsidRPr="00183557" w:rsidRDefault="004C581C" w:rsidP="00903E9D">
            <w:pPr>
              <w:autoSpaceDE w:val="0"/>
              <w:autoSpaceDN w:val="0"/>
              <w:spacing w:before="5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bg-BG" w:bidi="bg-BG"/>
              </w:rPr>
            </w:pPr>
          </w:p>
        </w:tc>
        <w:tc>
          <w:tcPr>
            <w:tcW w:w="1134" w:type="dxa"/>
            <w:shd w:val="clear" w:color="auto" w:fill="95B3D7" w:themeFill="accent1" w:themeFillTint="99"/>
            <w:vAlign w:val="center"/>
          </w:tcPr>
          <w:p w14:paraId="01ABCA4F" w14:textId="77777777" w:rsidR="004C581C" w:rsidRPr="00183557" w:rsidRDefault="004C581C" w:rsidP="00903E9D">
            <w:pPr>
              <w:autoSpaceDE w:val="0"/>
              <w:autoSpaceDN w:val="0"/>
              <w:spacing w:before="5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bg-BG" w:bidi="bg-BG"/>
              </w:rPr>
            </w:pPr>
          </w:p>
        </w:tc>
        <w:tc>
          <w:tcPr>
            <w:tcW w:w="1275" w:type="dxa"/>
            <w:shd w:val="clear" w:color="auto" w:fill="95B3D7" w:themeFill="accent1" w:themeFillTint="99"/>
            <w:vAlign w:val="center"/>
          </w:tcPr>
          <w:p w14:paraId="367CE1B0" w14:textId="77777777" w:rsidR="004C581C" w:rsidRPr="00183557" w:rsidRDefault="004C581C" w:rsidP="00903E9D">
            <w:pPr>
              <w:autoSpaceDE w:val="0"/>
              <w:autoSpaceDN w:val="0"/>
              <w:spacing w:before="5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bg-BG" w:bidi="bg-BG"/>
              </w:rPr>
            </w:pPr>
            <w:r w:rsidRPr="00183557">
              <w:rPr>
                <w:rFonts w:ascii="Times New Roman" w:eastAsia="Times New Roman" w:hAnsi="Times New Roman" w:cs="Times New Roman"/>
                <w:b/>
                <w:sz w:val="20"/>
                <w:lang w:eastAsia="bg-BG" w:bidi="bg-BG"/>
              </w:rPr>
              <w:t>20</w:t>
            </w:r>
          </w:p>
        </w:tc>
      </w:tr>
      <w:tr w:rsidR="004C581C" w:rsidRPr="004066AA" w14:paraId="30DA990A" w14:textId="77777777" w:rsidTr="00903E9D">
        <w:trPr>
          <w:trHeight w:val="1275"/>
        </w:trPr>
        <w:tc>
          <w:tcPr>
            <w:tcW w:w="993" w:type="dxa"/>
          </w:tcPr>
          <w:p w14:paraId="20586385" w14:textId="77777777" w:rsidR="004C581C" w:rsidRPr="004066AA" w:rsidRDefault="004C581C" w:rsidP="00903E9D">
            <w:pPr>
              <w:autoSpaceDE w:val="0"/>
              <w:autoSpaceDN w:val="0"/>
              <w:spacing w:before="231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</w:p>
        </w:tc>
        <w:tc>
          <w:tcPr>
            <w:tcW w:w="6521" w:type="dxa"/>
          </w:tcPr>
          <w:p w14:paraId="79EE9C63" w14:textId="77777777" w:rsidR="004C581C" w:rsidRPr="00D62F9E" w:rsidRDefault="004C581C" w:rsidP="00903E9D">
            <w:pPr>
              <w:pStyle w:val="Default"/>
              <w:rPr>
                <w:color w:val="auto"/>
                <w:lang w:val="bg-BG"/>
              </w:rPr>
            </w:pPr>
            <w:proofErr w:type="spellStart"/>
            <w:r w:rsidRPr="00D62F9E">
              <w:rPr>
                <w:rFonts w:eastAsia="Times New Roman"/>
                <w:color w:val="auto"/>
                <w:lang w:eastAsia="bg-BG" w:bidi="bg-BG"/>
              </w:rPr>
              <w:t>Участникът</w:t>
            </w:r>
            <w:proofErr w:type="spellEnd"/>
            <w:r w:rsidRPr="00D62F9E">
              <w:rPr>
                <w:rFonts w:eastAsia="Times New Roman"/>
                <w:color w:val="auto"/>
                <w:lang w:eastAsia="bg-BG" w:bidi="bg-BG"/>
              </w:rPr>
              <w:t xml:space="preserve"> в </w:t>
            </w:r>
            <w:proofErr w:type="spellStart"/>
            <w:r w:rsidRPr="00D62F9E">
              <w:rPr>
                <w:rFonts w:eastAsia="Times New Roman"/>
                <w:color w:val="auto"/>
                <w:lang w:eastAsia="bg-BG" w:bidi="bg-BG"/>
              </w:rPr>
              <w:t>предложението</w:t>
            </w:r>
            <w:proofErr w:type="spellEnd"/>
            <w:r w:rsidRPr="00D62F9E">
              <w:rPr>
                <w:rFonts w:eastAsia="Times New Roman"/>
                <w:color w:val="auto"/>
                <w:lang w:eastAsia="bg-BG" w:bidi="bg-BG"/>
              </w:rPr>
              <w:t xml:space="preserve"> </w:t>
            </w:r>
            <w:proofErr w:type="spellStart"/>
            <w:r w:rsidRPr="00D62F9E">
              <w:rPr>
                <w:rFonts w:eastAsia="Times New Roman"/>
                <w:color w:val="auto"/>
                <w:lang w:eastAsia="bg-BG" w:bidi="bg-BG"/>
              </w:rPr>
              <w:t>за</w:t>
            </w:r>
            <w:proofErr w:type="spellEnd"/>
            <w:r w:rsidRPr="00D62F9E">
              <w:rPr>
                <w:rFonts w:eastAsia="Times New Roman"/>
                <w:color w:val="auto"/>
                <w:lang w:eastAsia="bg-BG" w:bidi="bg-BG"/>
              </w:rPr>
              <w:t xml:space="preserve"> </w:t>
            </w:r>
            <w:proofErr w:type="spellStart"/>
            <w:r w:rsidRPr="00D62F9E">
              <w:rPr>
                <w:rFonts w:eastAsia="Times New Roman"/>
                <w:color w:val="auto"/>
                <w:lang w:eastAsia="bg-BG" w:bidi="bg-BG"/>
              </w:rPr>
              <w:t>изпълнение</w:t>
            </w:r>
            <w:proofErr w:type="spellEnd"/>
            <w:r w:rsidRPr="00D62F9E">
              <w:rPr>
                <w:rFonts w:eastAsia="Times New Roman"/>
                <w:color w:val="auto"/>
                <w:lang w:eastAsia="bg-BG" w:bidi="bg-BG"/>
              </w:rPr>
              <w:t xml:space="preserve"> е </w:t>
            </w:r>
            <w:proofErr w:type="spellStart"/>
            <w:r w:rsidRPr="00D62F9E">
              <w:rPr>
                <w:rFonts w:eastAsia="Times New Roman"/>
                <w:color w:val="auto"/>
                <w:lang w:eastAsia="bg-BG" w:bidi="bg-BG"/>
              </w:rPr>
              <w:t>описал</w:t>
            </w:r>
            <w:proofErr w:type="spellEnd"/>
            <w:r w:rsidRPr="00D62F9E">
              <w:rPr>
                <w:rFonts w:eastAsia="Times New Roman"/>
                <w:color w:val="auto"/>
                <w:lang w:eastAsia="bg-BG" w:bidi="bg-BG"/>
              </w:rPr>
              <w:t xml:space="preserve"> и </w:t>
            </w:r>
            <w:proofErr w:type="spellStart"/>
            <w:r w:rsidRPr="00D62F9E">
              <w:rPr>
                <w:rFonts w:eastAsia="Times New Roman"/>
                <w:color w:val="auto"/>
                <w:lang w:eastAsia="bg-BG" w:bidi="bg-BG"/>
              </w:rPr>
              <w:t>обосновал</w:t>
            </w:r>
            <w:proofErr w:type="spellEnd"/>
            <w:r w:rsidRPr="00D62F9E">
              <w:rPr>
                <w:rFonts w:eastAsia="Times New Roman"/>
                <w:color w:val="auto"/>
                <w:lang w:eastAsia="bg-BG" w:bidi="bg-BG"/>
              </w:rPr>
              <w:t xml:space="preserve"> в </w:t>
            </w:r>
            <w:proofErr w:type="spellStart"/>
            <w:r w:rsidRPr="00D62F9E">
              <w:rPr>
                <w:rFonts w:eastAsia="Times New Roman"/>
                <w:color w:val="auto"/>
                <w:lang w:eastAsia="bg-BG" w:bidi="bg-BG"/>
              </w:rPr>
              <w:t>пълнота</w:t>
            </w:r>
            <w:proofErr w:type="spellEnd"/>
            <w:r w:rsidRPr="00D62F9E">
              <w:rPr>
                <w:rFonts w:eastAsia="Times New Roman"/>
                <w:color w:val="auto"/>
                <w:lang w:eastAsia="bg-BG" w:bidi="bg-BG"/>
              </w:rPr>
              <w:t xml:space="preserve"> и </w:t>
            </w:r>
            <w:proofErr w:type="spellStart"/>
            <w:r w:rsidRPr="00D62F9E">
              <w:rPr>
                <w:rFonts w:eastAsia="Times New Roman"/>
                <w:color w:val="auto"/>
                <w:lang w:eastAsia="bg-BG" w:bidi="bg-BG"/>
              </w:rPr>
              <w:t>детайлност</w:t>
            </w:r>
            <w:proofErr w:type="spellEnd"/>
            <w:r w:rsidRPr="00D62F9E">
              <w:rPr>
                <w:b/>
                <w:bCs/>
                <w:color w:val="auto"/>
                <w:lang w:val="bg-BG"/>
              </w:rPr>
              <w:t xml:space="preserve"> </w:t>
            </w:r>
            <w:r>
              <w:rPr>
                <w:color w:val="auto"/>
                <w:lang w:val="bg-BG"/>
              </w:rPr>
              <w:t>горните условия, като е</w:t>
            </w:r>
            <w:r w:rsidRPr="00D62F9E">
              <w:rPr>
                <w:color w:val="auto"/>
                <w:lang w:val="bg-BG"/>
              </w:rPr>
              <w:t xml:space="preserve"> </w:t>
            </w:r>
            <w:r>
              <w:rPr>
                <w:color w:val="auto"/>
                <w:lang w:val="bg-BG"/>
              </w:rPr>
              <w:t>добавил</w:t>
            </w:r>
            <w:r w:rsidRPr="00D62F9E">
              <w:rPr>
                <w:color w:val="auto"/>
                <w:lang w:val="bg-BG"/>
              </w:rPr>
              <w:t xml:space="preserve"> </w:t>
            </w:r>
            <w:r w:rsidRPr="00D62F9E">
              <w:rPr>
                <w:bCs/>
                <w:color w:val="auto"/>
                <w:lang w:val="bg-BG"/>
              </w:rPr>
              <w:t>адекватни</w:t>
            </w:r>
            <w:r w:rsidRPr="00D62F9E">
              <w:rPr>
                <w:b/>
                <w:bCs/>
                <w:color w:val="auto"/>
                <w:lang w:val="bg-BG"/>
              </w:rPr>
              <w:t xml:space="preserve"> </w:t>
            </w:r>
            <w:r w:rsidRPr="00D62F9E">
              <w:rPr>
                <w:color w:val="auto"/>
                <w:lang w:val="bg-BG"/>
              </w:rPr>
              <w:t xml:space="preserve">мерки за тяхното успешно изпълнение. </w:t>
            </w:r>
            <w:r>
              <w:rPr>
                <w:color w:val="auto"/>
                <w:lang w:val="bg-BG"/>
              </w:rPr>
              <w:t>Н</w:t>
            </w:r>
            <w:r>
              <w:rPr>
                <w:lang w:val="bg-BG"/>
              </w:rPr>
              <w:t xml:space="preserve">аправен е обстоен анализ </w:t>
            </w:r>
            <w:r w:rsidRPr="00F75225">
              <w:rPr>
                <w:lang w:val="bg-BG"/>
              </w:rPr>
              <w:t>на функци</w:t>
            </w:r>
            <w:r>
              <w:rPr>
                <w:lang w:val="bg-BG"/>
              </w:rPr>
              <w:t>ите на този център, идентифицирани са</w:t>
            </w:r>
            <w:r w:rsidRPr="00F75225">
              <w:rPr>
                <w:lang w:val="bg-BG"/>
              </w:rPr>
              <w:t xml:space="preserve"> дейностите и услугите, които центърът предоставя и </w:t>
            </w:r>
            <w:r>
              <w:rPr>
                <w:lang w:val="bg-BG"/>
              </w:rPr>
              <w:t xml:space="preserve">са </w:t>
            </w:r>
            <w:r w:rsidRPr="00F75225">
              <w:rPr>
                <w:lang w:val="bg-BG"/>
              </w:rPr>
              <w:t>обвърза</w:t>
            </w:r>
            <w:r>
              <w:rPr>
                <w:lang w:val="bg-BG"/>
              </w:rPr>
              <w:t>ни</w:t>
            </w:r>
            <w:r w:rsidRPr="00F75225">
              <w:rPr>
                <w:lang w:val="bg-BG"/>
              </w:rPr>
              <w:t xml:space="preserve"> с нужната организация на работа, с оглед осигуряване на параметрите на качеството по ТС, описа</w:t>
            </w:r>
            <w:r>
              <w:rPr>
                <w:lang w:val="bg-BG"/>
              </w:rPr>
              <w:t>ни са</w:t>
            </w:r>
            <w:r w:rsidRPr="00F75225">
              <w:rPr>
                <w:lang w:val="bg-BG"/>
              </w:rPr>
              <w:t xml:space="preserve"> ролите и отговорностите на екипите за предоставяне на услугата, в т.ч. е направен анализ на рисковете при взаимодействията между екипите, а за рисковете с очакван ефект „висок“ и „среден“ са предложени </w:t>
            </w:r>
            <w:r w:rsidRPr="00D62F9E">
              <w:rPr>
                <w:bCs/>
                <w:lang w:val="bg-BG"/>
              </w:rPr>
              <w:t>адекватни</w:t>
            </w:r>
            <w:r w:rsidRPr="00F75225">
              <w:rPr>
                <w:b/>
                <w:bCs/>
                <w:lang w:val="bg-BG"/>
              </w:rPr>
              <w:t xml:space="preserve"> </w:t>
            </w:r>
            <w:r w:rsidRPr="00F75225">
              <w:rPr>
                <w:lang w:val="bg-BG"/>
              </w:rPr>
              <w:t xml:space="preserve">мерки за тяхното минимизиране. </w:t>
            </w:r>
          </w:p>
        </w:tc>
        <w:tc>
          <w:tcPr>
            <w:tcW w:w="1134" w:type="dxa"/>
            <w:vAlign w:val="center"/>
          </w:tcPr>
          <w:p w14:paraId="51F26F36" w14:textId="77777777" w:rsidR="004C581C" w:rsidRPr="004066AA" w:rsidRDefault="004C581C" w:rsidP="00903E9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20</w:t>
            </w:r>
          </w:p>
        </w:tc>
        <w:tc>
          <w:tcPr>
            <w:tcW w:w="1275" w:type="dxa"/>
          </w:tcPr>
          <w:p w14:paraId="5CA13E29" w14:textId="77777777" w:rsidR="004C581C" w:rsidRPr="004066AA" w:rsidRDefault="004C581C" w:rsidP="00903E9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bg-BG" w:bidi="bg-BG"/>
              </w:rPr>
            </w:pPr>
          </w:p>
        </w:tc>
      </w:tr>
      <w:tr w:rsidR="004C581C" w:rsidRPr="004066AA" w14:paraId="292E9A92" w14:textId="77777777" w:rsidTr="00903E9D">
        <w:trPr>
          <w:trHeight w:val="1275"/>
        </w:trPr>
        <w:tc>
          <w:tcPr>
            <w:tcW w:w="993" w:type="dxa"/>
          </w:tcPr>
          <w:p w14:paraId="4D2DEEEC" w14:textId="77777777" w:rsidR="004C581C" w:rsidRPr="004066AA" w:rsidRDefault="004C581C" w:rsidP="00903E9D">
            <w:pPr>
              <w:autoSpaceDE w:val="0"/>
              <w:autoSpaceDN w:val="0"/>
              <w:spacing w:before="231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</w:p>
        </w:tc>
        <w:tc>
          <w:tcPr>
            <w:tcW w:w="6521" w:type="dxa"/>
          </w:tcPr>
          <w:p w14:paraId="7633A8DA" w14:textId="77777777" w:rsidR="004C581C" w:rsidRPr="00D51A78" w:rsidRDefault="004C581C" w:rsidP="00903E9D">
            <w:pPr>
              <w:autoSpaceDE w:val="0"/>
              <w:autoSpaceDN w:val="0"/>
              <w:spacing w:before="231"/>
              <w:ind w:left="72" w:right="59"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 w:rsidRPr="00D51A78">
              <w:rPr>
                <w:rFonts w:ascii="Times New Roman" w:hAnsi="Times New Roman" w:cs="Times New Roman"/>
                <w:lang w:val="bg-BG"/>
              </w:rPr>
              <w:t>Предложението на Участника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е </w:t>
            </w:r>
            <w:proofErr w:type="spellStart"/>
            <w:r>
              <w:rPr>
                <w:rFonts w:ascii="Times New Roman" w:hAnsi="Times New Roman" w:cs="Times New Roman"/>
              </w:rPr>
              <w:t>пълно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и</w:t>
            </w:r>
            <w:r w:rsidRPr="00D51A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1A78">
              <w:rPr>
                <w:rFonts w:ascii="Times New Roman" w:hAnsi="Times New Roman" w:cs="Times New Roman"/>
              </w:rPr>
              <w:t>не</w:t>
            </w:r>
            <w:proofErr w:type="spellEnd"/>
            <w:r w:rsidRPr="00D51A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1A78">
              <w:rPr>
                <w:rFonts w:ascii="Times New Roman" w:hAnsi="Times New Roman" w:cs="Times New Roman"/>
              </w:rPr>
              <w:t>описва</w:t>
            </w:r>
            <w:proofErr w:type="spellEnd"/>
            <w:r w:rsidRPr="00D51A78">
              <w:rPr>
                <w:rFonts w:ascii="Times New Roman" w:hAnsi="Times New Roman" w:cs="Times New Roman"/>
              </w:rPr>
              <w:t xml:space="preserve"> </w:t>
            </w:r>
            <w:r w:rsidRPr="00D51A78">
              <w:rPr>
                <w:rFonts w:ascii="Times New Roman" w:hAnsi="Times New Roman" w:cs="Times New Roman"/>
                <w:lang w:val="bg-BG"/>
              </w:rPr>
              <w:t>функциите и/или дейностите, и/или екипите, и/или организацията на работа на Центъра, като е налице едно или повече от следните обстоятелства: частично са идентифицирани функциите на Центъра; частично са описани една или повече от дейностите, които той ще изпълнява; описанието не обхваща роля и/или отговорности на един или повече от членовете на екипите по предоставяне на услугата; не са обхванати всички случаи на взаимодействие и/или координация.</w:t>
            </w:r>
          </w:p>
        </w:tc>
        <w:tc>
          <w:tcPr>
            <w:tcW w:w="1134" w:type="dxa"/>
            <w:vAlign w:val="center"/>
          </w:tcPr>
          <w:p w14:paraId="36E19A39" w14:textId="77777777" w:rsidR="004C581C" w:rsidRPr="004066AA" w:rsidRDefault="004C581C" w:rsidP="00903E9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10</w:t>
            </w:r>
          </w:p>
        </w:tc>
        <w:tc>
          <w:tcPr>
            <w:tcW w:w="1275" w:type="dxa"/>
          </w:tcPr>
          <w:p w14:paraId="07E64D42" w14:textId="77777777" w:rsidR="004C581C" w:rsidRPr="004066AA" w:rsidRDefault="004C581C" w:rsidP="00903E9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bg-BG" w:bidi="bg-BG"/>
              </w:rPr>
            </w:pPr>
          </w:p>
        </w:tc>
      </w:tr>
      <w:tr w:rsidR="004C581C" w:rsidRPr="004066AA" w14:paraId="6DA28A02" w14:textId="77777777" w:rsidTr="00903E9D">
        <w:trPr>
          <w:trHeight w:val="1275"/>
        </w:trPr>
        <w:tc>
          <w:tcPr>
            <w:tcW w:w="993" w:type="dxa"/>
            <w:shd w:val="clear" w:color="auto" w:fill="95B3D7" w:themeFill="accent1" w:themeFillTint="99"/>
          </w:tcPr>
          <w:p w14:paraId="7BEC925A" w14:textId="77777777" w:rsidR="004C581C" w:rsidRPr="004066AA" w:rsidRDefault="004C581C" w:rsidP="00903E9D">
            <w:pPr>
              <w:autoSpaceDE w:val="0"/>
              <w:autoSpaceDN w:val="0"/>
              <w:spacing w:before="231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 w:rsidRPr="00183557">
              <w:rPr>
                <w:rFonts w:ascii="Times New Roman" w:eastAsia="Times New Roman" w:hAnsi="Times New Roman" w:cs="Times New Roman"/>
                <w:b/>
                <w:position w:val="2"/>
                <w:sz w:val="24"/>
                <w:lang w:eastAsia="bg-BG" w:bidi="bg-BG"/>
              </w:rPr>
              <w:t>ТК</w:t>
            </w:r>
            <w:r>
              <w:rPr>
                <w:rFonts w:ascii="Times New Roman" w:eastAsia="Times New Roman" w:hAnsi="Times New Roman" w:cs="Times New Roman"/>
                <w:b/>
                <w:sz w:val="16"/>
                <w:lang w:eastAsia="bg-BG" w:bidi="bg-BG"/>
              </w:rPr>
              <w:t>3</w:t>
            </w:r>
          </w:p>
        </w:tc>
        <w:tc>
          <w:tcPr>
            <w:tcW w:w="6521" w:type="dxa"/>
            <w:shd w:val="clear" w:color="auto" w:fill="95B3D7" w:themeFill="accent1" w:themeFillTint="99"/>
          </w:tcPr>
          <w:p w14:paraId="3DB77331" w14:textId="77777777" w:rsidR="004C581C" w:rsidRDefault="004C581C" w:rsidP="00903E9D">
            <w:pPr>
              <w:autoSpaceDE w:val="0"/>
              <w:autoSpaceDN w:val="0"/>
              <w:spacing w:before="231"/>
              <w:ind w:left="72" w:right="59" w:firstLine="36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60AE5">
              <w:rPr>
                <w:rFonts w:ascii="Times New Roman" w:hAnsi="Times New Roman" w:cs="Times New Roman"/>
                <w:b/>
                <w:bCs/>
                <w:lang w:val="bg-BG"/>
              </w:rPr>
              <w:t>Организация и описание на работните процеси за предоставяне на Услуга 4 „Поддържане и надграждане на приложен софтуер“</w:t>
            </w:r>
          </w:p>
          <w:p w14:paraId="41CAF93D" w14:textId="77777777" w:rsidR="004C581C" w:rsidRDefault="004C581C" w:rsidP="00903E9D">
            <w:pPr>
              <w:autoSpaceDE w:val="0"/>
              <w:autoSpaceDN w:val="0"/>
              <w:spacing w:before="231"/>
              <w:ind w:left="72" w:right="57"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В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своето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предложение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Участникът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трябва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да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представи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детайлно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предложение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за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о</w:t>
            </w:r>
            <w:proofErr w:type="spellStart"/>
            <w:r w:rsidRPr="00072FEE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рганизация</w:t>
            </w:r>
            <w:proofErr w:type="spellEnd"/>
            <w:r w:rsidRPr="00072FEE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при изпълнението и описание на следните работни процеси за предоставяне на Услуга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4</w:t>
            </w:r>
            <w:r w:rsidRPr="00072FEE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:</w:t>
            </w:r>
          </w:p>
          <w:p w14:paraId="22C87C38" w14:textId="77777777" w:rsidR="004C581C" w:rsidRDefault="004C581C" w:rsidP="00903E9D">
            <w:pPr>
              <w:autoSpaceDE w:val="0"/>
              <w:autoSpaceDN w:val="0"/>
              <w:spacing w:before="231"/>
              <w:ind w:left="72" w:right="57"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</w:p>
          <w:p w14:paraId="005228C5" w14:textId="77777777" w:rsidR="004C581C" w:rsidRPr="00D97D1D" w:rsidRDefault="004C581C" w:rsidP="004C581C">
            <w:pPr>
              <w:pStyle w:val="Default"/>
              <w:numPr>
                <w:ilvl w:val="0"/>
                <w:numId w:val="12"/>
              </w:numPr>
              <w:rPr>
                <w:b/>
                <w:bCs/>
                <w:lang w:val="bg-BG"/>
              </w:rPr>
            </w:pPr>
            <w:r w:rsidRPr="004617E5">
              <w:rPr>
                <w:b/>
                <w:bCs/>
                <w:lang w:val="bg-BG"/>
              </w:rPr>
              <w:t xml:space="preserve">управление на инциденти: </w:t>
            </w:r>
          </w:p>
          <w:p w14:paraId="6AF2B86C" w14:textId="77777777" w:rsidR="004C581C" w:rsidRPr="004617E5" w:rsidRDefault="004C581C" w:rsidP="004C581C">
            <w:pPr>
              <w:pStyle w:val="Default"/>
              <w:numPr>
                <w:ilvl w:val="0"/>
                <w:numId w:val="13"/>
              </w:numPr>
              <w:ind w:left="317" w:hanging="284"/>
              <w:rPr>
                <w:lang w:val="bg-BG"/>
              </w:rPr>
            </w:pPr>
            <w:r w:rsidRPr="004617E5">
              <w:rPr>
                <w:lang w:val="bg-BG"/>
              </w:rPr>
              <w:t xml:space="preserve">управление на заявка, включващо регистрация, класификация, </w:t>
            </w:r>
            <w:proofErr w:type="spellStart"/>
            <w:r w:rsidRPr="004617E5">
              <w:rPr>
                <w:lang w:val="bg-BG"/>
              </w:rPr>
              <w:t>приоритизация</w:t>
            </w:r>
            <w:proofErr w:type="spellEnd"/>
            <w:r w:rsidRPr="004617E5">
              <w:rPr>
                <w:lang w:val="bg-BG"/>
              </w:rPr>
              <w:t xml:space="preserve"> чрез система за управление на инциденти; </w:t>
            </w:r>
          </w:p>
          <w:p w14:paraId="7C9A038A" w14:textId="77777777" w:rsidR="004C581C" w:rsidRPr="004617E5" w:rsidRDefault="004C581C" w:rsidP="004C581C">
            <w:pPr>
              <w:pStyle w:val="Default"/>
              <w:numPr>
                <w:ilvl w:val="0"/>
                <w:numId w:val="13"/>
              </w:numPr>
              <w:ind w:left="317" w:hanging="284"/>
              <w:rPr>
                <w:lang w:val="bg-BG"/>
              </w:rPr>
            </w:pPr>
            <w:r w:rsidRPr="004617E5">
              <w:rPr>
                <w:lang w:val="bg-BG"/>
              </w:rPr>
              <w:t xml:space="preserve">диагностика, локализиране, ескалиране и нива на ескалация; </w:t>
            </w:r>
          </w:p>
          <w:p w14:paraId="3B86BA8C" w14:textId="77777777" w:rsidR="004C581C" w:rsidRPr="004617E5" w:rsidRDefault="004C581C" w:rsidP="004C581C">
            <w:pPr>
              <w:pStyle w:val="Default"/>
              <w:numPr>
                <w:ilvl w:val="0"/>
                <w:numId w:val="13"/>
              </w:numPr>
              <w:ind w:left="317" w:hanging="284"/>
              <w:rPr>
                <w:lang w:val="bg-BG"/>
              </w:rPr>
            </w:pPr>
            <w:r w:rsidRPr="004617E5">
              <w:rPr>
                <w:lang w:val="bg-BG"/>
              </w:rPr>
              <w:t xml:space="preserve">приемане и описание на решение по инцидента; </w:t>
            </w:r>
          </w:p>
          <w:p w14:paraId="3AAF589D" w14:textId="77777777" w:rsidR="004C581C" w:rsidRPr="004617E5" w:rsidRDefault="004C581C" w:rsidP="004C581C">
            <w:pPr>
              <w:pStyle w:val="Default"/>
              <w:numPr>
                <w:ilvl w:val="0"/>
                <w:numId w:val="13"/>
              </w:numPr>
              <w:ind w:left="317" w:hanging="284"/>
              <w:rPr>
                <w:lang w:val="bg-BG"/>
              </w:rPr>
            </w:pPr>
            <w:r w:rsidRPr="004617E5">
              <w:rPr>
                <w:lang w:val="bg-BG"/>
              </w:rPr>
              <w:lastRenderedPageBreak/>
              <w:t xml:space="preserve">изпълнение на действия по възстановяване на засегнатия приложен софтуер; </w:t>
            </w:r>
          </w:p>
          <w:p w14:paraId="73E74B02" w14:textId="77777777" w:rsidR="004C581C" w:rsidRPr="004617E5" w:rsidRDefault="004C581C" w:rsidP="004C581C">
            <w:pPr>
              <w:pStyle w:val="Default"/>
              <w:numPr>
                <w:ilvl w:val="0"/>
                <w:numId w:val="13"/>
              </w:numPr>
              <w:ind w:left="317" w:hanging="284"/>
              <w:rPr>
                <w:lang w:val="bg-BG"/>
              </w:rPr>
            </w:pPr>
            <w:r w:rsidRPr="004617E5">
              <w:rPr>
                <w:lang w:val="bg-BG"/>
              </w:rPr>
              <w:t xml:space="preserve">потвърждаване на удовлетвореността от решението; </w:t>
            </w:r>
          </w:p>
          <w:p w14:paraId="0B3592FA" w14:textId="77777777" w:rsidR="004C581C" w:rsidRPr="004617E5" w:rsidRDefault="004C581C" w:rsidP="004C581C">
            <w:pPr>
              <w:pStyle w:val="Default"/>
              <w:numPr>
                <w:ilvl w:val="0"/>
                <w:numId w:val="13"/>
              </w:numPr>
              <w:ind w:left="317" w:hanging="284"/>
              <w:rPr>
                <w:lang w:val="bg-BG"/>
              </w:rPr>
            </w:pPr>
            <w:r w:rsidRPr="004617E5">
              <w:rPr>
                <w:lang w:val="bg-BG"/>
              </w:rPr>
              <w:t xml:space="preserve">затваряне на заявката; </w:t>
            </w:r>
          </w:p>
          <w:p w14:paraId="21542F0E" w14:textId="77777777" w:rsidR="004C581C" w:rsidRPr="004617E5" w:rsidRDefault="004C581C" w:rsidP="004C581C">
            <w:pPr>
              <w:pStyle w:val="Default"/>
              <w:numPr>
                <w:ilvl w:val="0"/>
                <w:numId w:val="13"/>
              </w:numPr>
              <w:ind w:left="317" w:hanging="284"/>
              <w:rPr>
                <w:lang w:val="bg-BG"/>
              </w:rPr>
            </w:pPr>
            <w:r w:rsidRPr="004617E5">
              <w:rPr>
                <w:lang w:val="bg-BG"/>
              </w:rPr>
              <w:t xml:space="preserve">описание на връзките (изходите от процеса) към други работни процеси, имащи отношение към управлението на инциденти. </w:t>
            </w:r>
          </w:p>
          <w:p w14:paraId="359DE256" w14:textId="77777777" w:rsidR="004C581C" w:rsidRPr="004617E5" w:rsidRDefault="004C581C" w:rsidP="00903E9D">
            <w:pPr>
              <w:pStyle w:val="Default"/>
              <w:ind w:left="317"/>
              <w:rPr>
                <w:lang w:val="bg-BG"/>
              </w:rPr>
            </w:pPr>
          </w:p>
          <w:p w14:paraId="0500C434" w14:textId="77777777" w:rsidR="004C581C" w:rsidRPr="00D97D1D" w:rsidRDefault="004C581C" w:rsidP="004C581C">
            <w:pPr>
              <w:pStyle w:val="Default"/>
              <w:numPr>
                <w:ilvl w:val="0"/>
                <w:numId w:val="12"/>
              </w:numPr>
              <w:rPr>
                <w:b/>
                <w:bCs/>
                <w:lang w:val="bg-BG"/>
              </w:rPr>
            </w:pPr>
            <w:r w:rsidRPr="004617E5">
              <w:rPr>
                <w:b/>
                <w:bCs/>
                <w:lang w:val="bg-BG"/>
              </w:rPr>
              <w:t>управление на промени:</w:t>
            </w:r>
          </w:p>
          <w:p w14:paraId="0973B2E5" w14:textId="77777777" w:rsidR="004C581C" w:rsidRPr="004617E5" w:rsidRDefault="004C581C" w:rsidP="004C581C">
            <w:pPr>
              <w:pStyle w:val="Default"/>
              <w:numPr>
                <w:ilvl w:val="0"/>
                <w:numId w:val="14"/>
              </w:numPr>
              <w:ind w:left="317" w:hanging="284"/>
              <w:rPr>
                <w:lang w:val="bg-BG"/>
              </w:rPr>
            </w:pPr>
            <w:r w:rsidRPr="004617E5">
              <w:rPr>
                <w:lang w:val="bg-BG"/>
              </w:rPr>
              <w:t>управление на инициирана промяна съобразно основните й статуси:</w:t>
            </w:r>
            <w:r w:rsidRPr="004617E5">
              <w:t xml:space="preserve"> </w:t>
            </w:r>
            <w:r w:rsidRPr="004617E5">
              <w:rPr>
                <w:lang w:val="bg-BG"/>
              </w:rPr>
              <w:t>регистрирана; одобрена; възложена; тествана; внедрена;</w:t>
            </w:r>
          </w:p>
          <w:p w14:paraId="36A2B0EA" w14:textId="77777777" w:rsidR="004C581C" w:rsidRPr="004617E5" w:rsidRDefault="004C581C" w:rsidP="004C581C">
            <w:pPr>
              <w:pStyle w:val="Default"/>
              <w:numPr>
                <w:ilvl w:val="0"/>
                <w:numId w:val="14"/>
              </w:numPr>
              <w:ind w:left="317" w:hanging="284"/>
              <w:rPr>
                <w:lang w:val="bg-BG"/>
              </w:rPr>
            </w:pPr>
            <w:r w:rsidRPr="004617E5">
              <w:rPr>
                <w:lang w:val="bg-BG"/>
              </w:rPr>
              <w:t>ангажираност на екипи за извършване на промяната съобразно статуса й;</w:t>
            </w:r>
          </w:p>
          <w:p w14:paraId="1A69E3EA" w14:textId="77777777" w:rsidR="004C581C" w:rsidRPr="004617E5" w:rsidRDefault="004C581C" w:rsidP="004C581C">
            <w:pPr>
              <w:pStyle w:val="Default"/>
              <w:numPr>
                <w:ilvl w:val="0"/>
                <w:numId w:val="14"/>
              </w:numPr>
              <w:ind w:left="317" w:hanging="284"/>
              <w:rPr>
                <w:lang w:val="bg-BG"/>
              </w:rPr>
            </w:pPr>
            <w:r w:rsidRPr="004617E5">
              <w:rPr>
                <w:lang w:val="bg-BG"/>
              </w:rPr>
              <w:t>управление на заявка за спешна промяна (</w:t>
            </w:r>
            <w:proofErr w:type="spellStart"/>
            <w:r w:rsidRPr="004617E5">
              <w:rPr>
                <w:lang w:val="bg-BG"/>
              </w:rPr>
              <w:t>emergency</w:t>
            </w:r>
            <w:proofErr w:type="spellEnd"/>
            <w:r w:rsidRPr="004617E5">
              <w:rPr>
                <w:lang w:val="bg-BG"/>
              </w:rPr>
              <w:t xml:space="preserve"> </w:t>
            </w:r>
            <w:proofErr w:type="spellStart"/>
            <w:r w:rsidRPr="004617E5">
              <w:rPr>
                <w:lang w:val="bg-BG"/>
              </w:rPr>
              <w:t>change</w:t>
            </w:r>
            <w:proofErr w:type="spellEnd"/>
            <w:r w:rsidRPr="004617E5">
              <w:rPr>
                <w:lang w:val="bg-BG"/>
              </w:rPr>
              <w:t>);</w:t>
            </w:r>
          </w:p>
          <w:p w14:paraId="6B5958DA" w14:textId="77777777" w:rsidR="004C581C" w:rsidRPr="005E3CAA" w:rsidRDefault="004C581C" w:rsidP="004C581C">
            <w:pPr>
              <w:pStyle w:val="Default"/>
              <w:numPr>
                <w:ilvl w:val="0"/>
                <w:numId w:val="14"/>
              </w:numPr>
              <w:ind w:left="317" w:hanging="284"/>
              <w:rPr>
                <w:rFonts w:eastAsia="Times New Roman"/>
                <w:lang w:eastAsia="bg-BG" w:bidi="bg-BG"/>
              </w:rPr>
            </w:pPr>
            <w:r w:rsidRPr="004617E5">
              <w:rPr>
                <w:lang w:val="bg-BG"/>
              </w:rPr>
              <w:t>документиране на промяната;</w:t>
            </w:r>
          </w:p>
          <w:p w14:paraId="5DB2A306" w14:textId="77777777" w:rsidR="004C581C" w:rsidRPr="004617E5" w:rsidRDefault="004C581C" w:rsidP="004C581C">
            <w:pPr>
              <w:pStyle w:val="Default"/>
              <w:numPr>
                <w:ilvl w:val="0"/>
                <w:numId w:val="14"/>
              </w:numPr>
              <w:ind w:left="317" w:hanging="284"/>
              <w:rPr>
                <w:lang w:val="bg-BG"/>
              </w:rPr>
            </w:pPr>
            <w:r w:rsidRPr="004617E5">
              <w:rPr>
                <w:lang w:val="bg-BG"/>
              </w:rPr>
              <w:t xml:space="preserve">описание на процеси за прилагане на тестове съобразно обхвата на промяната на приложния софтуер, на модули или компоненти, на уеб услуги преди въвеждането на промяната в продуктивната среда, на всяка нова версия или модификация. </w:t>
            </w:r>
          </w:p>
          <w:p w14:paraId="2924F286" w14:textId="77777777" w:rsidR="004C581C" w:rsidRPr="004617E5" w:rsidRDefault="004C581C" w:rsidP="004C581C">
            <w:pPr>
              <w:pStyle w:val="Default"/>
              <w:numPr>
                <w:ilvl w:val="0"/>
                <w:numId w:val="14"/>
              </w:numPr>
              <w:ind w:left="317" w:hanging="284"/>
              <w:rPr>
                <w:lang w:val="bg-BG"/>
              </w:rPr>
            </w:pPr>
            <w:r w:rsidRPr="004617E5">
              <w:rPr>
                <w:lang w:val="bg-BG"/>
              </w:rPr>
              <w:t xml:space="preserve">описание при прилагането на следните тестове: </w:t>
            </w:r>
          </w:p>
          <w:p w14:paraId="0978D440" w14:textId="77777777" w:rsidR="004C581C" w:rsidRPr="004617E5" w:rsidRDefault="004C581C" w:rsidP="004C581C">
            <w:pPr>
              <w:pStyle w:val="Default"/>
              <w:numPr>
                <w:ilvl w:val="0"/>
                <w:numId w:val="15"/>
              </w:numPr>
              <w:ind w:left="600" w:hanging="283"/>
              <w:rPr>
                <w:lang w:val="bg-BG"/>
              </w:rPr>
            </w:pPr>
            <w:r w:rsidRPr="004617E5">
              <w:rPr>
                <w:lang w:val="bg-BG"/>
              </w:rPr>
              <w:t>за грешки / коректна функционалност на отделни функции в кода;</w:t>
            </w:r>
          </w:p>
          <w:p w14:paraId="7B735F5B" w14:textId="77777777" w:rsidR="004C581C" w:rsidRPr="004617E5" w:rsidRDefault="004C581C" w:rsidP="004C581C">
            <w:pPr>
              <w:pStyle w:val="Default"/>
              <w:numPr>
                <w:ilvl w:val="0"/>
                <w:numId w:val="15"/>
              </w:numPr>
              <w:ind w:left="600" w:hanging="283"/>
              <w:rPr>
                <w:lang w:val="bg-BG"/>
              </w:rPr>
            </w:pPr>
            <w:r w:rsidRPr="004617E5">
              <w:rPr>
                <w:lang w:val="bg-BG"/>
              </w:rPr>
              <w:t xml:space="preserve">за производителност; </w:t>
            </w:r>
          </w:p>
          <w:p w14:paraId="141E2A89" w14:textId="77777777" w:rsidR="004C581C" w:rsidRPr="004617E5" w:rsidRDefault="004C581C" w:rsidP="004C581C">
            <w:pPr>
              <w:pStyle w:val="Default"/>
              <w:numPr>
                <w:ilvl w:val="0"/>
                <w:numId w:val="15"/>
              </w:numPr>
              <w:ind w:left="600" w:hanging="283"/>
              <w:rPr>
                <w:lang w:val="bg-BG"/>
              </w:rPr>
            </w:pPr>
            <w:r w:rsidRPr="004617E5">
              <w:rPr>
                <w:lang w:val="bg-BG"/>
              </w:rPr>
              <w:t>за натоварване и време за отговор;</w:t>
            </w:r>
          </w:p>
          <w:p w14:paraId="645282A3" w14:textId="77777777" w:rsidR="004C581C" w:rsidRPr="004617E5" w:rsidRDefault="004C581C" w:rsidP="004C581C">
            <w:pPr>
              <w:pStyle w:val="Default"/>
              <w:numPr>
                <w:ilvl w:val="0"/>
                <w:numId w:val="15"/>
              </w:numPr>
              <w:ind w:left="600" w:hanging="283"/>
              <w:rPr>
                <w:lang w:val="bg-BG"/>
              </w:rPr>
            </w:pPr>
            <w:r w:rsidRPr="004617E5">
              <w:rPr>
                <w:lang w:val="bg-BG"/>
              </w:rPr>
              <w:t>за функционалност на потребителския интерфейс;</w:t>
            </w:r>
          </w:p>
          <w:p w14:paraId="4C6AA23F" w14:textId="77777777" w:rsidR="004C581C" w:rsidRPr="004617E5" w:rsidRDefault="004C581C" w:rsidP="004C581C">
            <w:pPr>
              <w:pStyle w:val="Default"/>
              <w:numPr>
                <w:ilvl w:val="0"/>
                <w:numId w:val="15"/>
              </w:numPr>
              <w:ind w:left="600" w:hanging="283"/>
              <w:rPr>
                <w:lang w:val="bg-BG"/>
              </w:rPr>
            </w:pPr>
            <w:r w:rsidRPr="004617E5">
              <w:rPr>
                <w:lang w:val="bg-BG"/>
              </w:rPr>
              <w:t xml:space="preserve">за контрола на сигурността и достъпа; </w:t>
            </w:r>
          </w:p>
          <w:p w14:paraId="31DF2E78" w14:textId="77777777" w:rsidR="004C581C" w:rsidRPr="004617E5" w:rsidRDefault="004C581C" w:rsidP="004C581C">
            <w:pPr>
              <w:pStyle w:val="Default"/>
              <w:numPr>
                <w:ilvl w:val="0"/>
                <w:numId w:val="15"/>
              </w:numPr>
              <w:ind w:left="600" w:hanging="283"/>
              <w:rPr>
                <w:lang w:val="bg-BG"/>
              </w:rPr>
            </w:pPr>
            <w:r w:rsidRPr="004617E5">
              <w:rPr>
                <w:lang w:val="bg-BG"/>
              </w:rPr>
              <w:t xml:space="preserve">за интерфейсите или интеграцията; </w:t>
            </w:r>
          </w:p>
          <w:p w14:paraId="5A06746E" w14:textId="77777777" w:rsidR="004C581C" w:rsidRPr="004617E5" w:rsidRDefault="004C581C" w:rsidP="00903E9D">
            <w:pPr>
              <w:pStyle w:val="Default"/>
              <w:ind w:firstLine="317"/>
              <w:rPr>
                <w:lang w:val="bg-BG"/>
              </w:rPr>
            </w:pPr>
            <w:r w:rsidRPr="004617E5">
              <w:rPr>
                <w:lang w:val="bg-BG"/>
              </w:rPr>
              <w:t xml:space="preserve">В описанието </w:t>
            </w:r>
            <w:r>
              <w:rPr>
                <w:lang w:val="bg-BG"/>
              </w:rPr>
              <w:t xml:space="preserve">трябва да </w:t>
            </w:r>
            <w:r w:rsidRPr="004617E5">
              <w:rPr>
                <w:lang w:val="bg-BG"/>
              </w:rPr>
              <w:t xml:space="preserve">е изяснено прилагането на тестовете спрямо обхвата на промяната и отчитането на резултатите, както и описание на ресурсите и инструментите, използвани за целта. Посочени са ролите на специалистите от страна на Участника, които провеждат тестовете и подпомагат Възложителя при анализ на резултатите; </w:t>
            </w:r>
          </w:p>
          <w:p w14:paraId="44AD7AB3" w14:textId="77777777" w:rsidR="004C581C" w:rsidRDefault="004C581C" w:rsidP="004C581C">
            <w:pPr>
              <w:pStyle w:val="Default"/>
              <w:numPr>
                <w:ilvl w:val="0"/>
                <w:numId w:val="14"/>
              </w:numPr>
              <w:ind w:left="317" w:hanging="284"/>
              <w:rPr>
                <w:lang w:val="bg-BG"/>
              </w:rPr>
            </w:pPr>
            <w:r w:rsidRPr="004617E5">
              <w:rPr>
                <w:lang w:val="bg-BG"/>
              </w:rPr>
              <w:t>описание на връзките към други работни процеси, имащи отношение към управлението на промяната.</w:t>
            </w:r>
          </w:p>
          <w:p w14:paraId="4E48FD98" w14:textId="77777777" w:rsidR="004C581C" w:rsidRPr="004617E5" w:rsidRDefault="004C581C" w:rsidP="00903E9D">
            <w:pPr>
              <w:pStyle w:val="Default"/>
              <w:ind w:left="317"/>
              <w:rPr>
                <w:lang w:val="bg-BG"/>
              </w:rPr>
            </w:pPr>
          </w:p>
          <w:p w14:paraId="61357E84" w14:textId="77777777" w:rsidR="004C581C" w:rsidRPr="00D97D1D" w:rsidRDefault="004C581C" w:rsidP="004C581C">
            <w:pPr>
              <w:pStyle w:val="Default"/>
              <w:numPr>
                <w:ilvl w:val="0"/>
                <w:numId w:val="12"/>
              </w:numPr>
              <w:rPr>
                <w:b/>
                <w:bCs/>
                <w:lang w:val="bg-BG"/>
              </w:rPr>
            </w:pPr>
            <w:r w:rsidRPr="004617E5">
              <w:rPr>
                <w:b/>
                <w:bCs/>
                <w:lang w:val="bg-BG"/>
              </w:rPr>
              <w:t>управление на сигурност:</w:t>
            </w:r>
          </w:p>
          <w:p w14:paraId="5C438709" w14:textId="77777777" w:rsidR="004C581C" w:rsidRPr="004617E5" w:rsidRDefault="004C581C" w:rsidP="004C581C">
            <w:pPr>
              <w:pStyle w:val="Default"/>
              <w:numPr>
                <w:ilvl w:val="0"/>
                <w:numId w:val="16"/>
              </w:numPr>
              <w:ind w:left="317" w:hanging="284"/>
              <w:rPr>
                <w:lang w:val="bg-BG"/>
              </w:rPr>
            </w:pPr>
            <w:r w:rsidRPr="004617E5">
              <w:rPr>
                <w:lang w:val="bg-BG"/>
              </w:rPr>
              <w:t xml:space="preserve">описание на вътрешния процес на Участника за управлението на сигурността при предоставяне на услугата на Възложителя, като е изяснено своевременното идентифициране на настоящи и бъдещи слабости на информационната сигурност при Участника с оглед минимизиране на рисковете за Възложителя, като неправомерно изтичане на негова информация и документация, предоставена на Участника за изпълнение на дейности по услугата; </w:t>
            </w:r>
          </w:p>
          <w:p w14:paraId="25A0527E" w14:textId="77777777" w:rsidR="004C581C" w:rsidRPr="004617E5" w:rsidRDefault="004C581C" w:rsidP="004C581C">
            <w:pPr>
              <w:pStyle w:val="Default"/>
              <w:numPr>
                <w:ilvl w:val="0"/>
                <w:numId w:val="16"/>
              </w:numPr>
              <w:ind w:left="317" w:hanging="284"/>
              <w:rPr>
                <w:lang w:val="bg-BG"/>
              </w:rPr>
            </w:pPr>
            <w:r w:rsidRPr="004617E5">
              <w:rPr>
                <w:bCs/>
                <w:lang w:val="bg-BG"/>
              </w:rPr>
              <w:t>описание на механи</w:t>
            </w:r>
            <w:r>
              <w:rPr>
                <w:bCs/>
                <w:lang w:val="bg-BG"/>
              </w:rPr>
              <w:t>змите и мерките, които Участникът</w:t>
            </w:r>
            <w:r w:rsidRPr="004617E5">
              <w:rPr>
                <w:bCs/>
                <w:lang w:val="bg-BG"/>
              </w:rPr>
              <w:t xml:space="preserve"> ще предприема за адаптиране на вътрешните си процеси в хода на предоставяне на услугата съобразно политиките и </w:t>
            </w:r>
            <w:r w:rsidRPr="004617E5">
              <w:rPr>
                <w:bCs/>
                <w:lang w:val="bg-BG"/>
              </w:rPr>
              <w:lastRenderedPageBreak/>
              <w:t xml:space="preserve">процедурите на Възложителя, свързани с информационната сигурност; </w:t>
            </w:r>
          </w:p>
          <w:p w14:paraId="128966AC" w14:textId="77777777" w:rsidR="004C581C" w:rsidRPr="004617E5" w:rsidRDefault="004C581C" w:rsidP="004C581C">
            <w:pPr>
              <w:pStyle w:val="Default"/>
              <w:numPr>
                <w:ilvl w:val="0"/>
                <w:numId w:val="16"/>
              </w:numPr>
              <w:ind w:left="317" w:hanging="284"/>
              <w:rPr>
                <w:lang w:val="bg-BG"/>
              </w:rPr>
            </w:pPr>
            <w:r w:rsidRPr="004617E5">
              <w:rPr>
                <w:bCs/>
                <w:lang w:val="bg-BG"/>
              </w:rPr>
              <w:t xml:space="preserve">установяване на съответствие от налични при Участника </w:t>
            </w:r>
            <w:proofErr w:type="spellStart"/>
            <w:r w:rsidRPr="004617E5">
              <w:rPr>
                <w:bCs/>
                <w:lang w:val="bg-BG"/>
              </w:rPr>
              <w:t>одитори</w:t>
            </w:r>
            <w:proofErr w:type="spellEnd"/>
            <w:r w:rsidRPr="004617E5">
              <w:rPr>
                <w:bCs/>
                <w:lang w:val="bg-BG"/>
              </w:rPr>
              <w:t xml:space="preserve"> по сигурността и качеството за съответствие в организацията му с политиките, нормативната уредба и приложимите стандарти и политиките на Възложителя с оглед гарантиране на сигурността при предоставянето на услугата и предоставяне на Възложителя на съответната информация;</w:t>
            </w:r>
          </w:p>
          <w:p w14:paraId="3C347F1E" w14:textId="77777777" w:rsidR="004C581C" w:rsidRPr="004617E5" w:rsidRDefault="004C581C" w:rsidP="004C581C">
            <w:pPr>
              <w:pStyle w:val="Default"/>
              <w:numPr>
                <w:ilvl w:val="0"/>
                <w:numId w:val="16"/>
              </w:numPr>
              <w:ind w:left="317" w:hanging="284"/>
              <w:rPr>
                <w:lang w:val="bg-BG"/>
              </w:rPr>
            </w:pPr>
            <w:r w:rsidRPr="004617E5">
              <w:rPr>
                <w:bCs/>
                <w:lang w:val="bg-BG"/>
              </w:rPr>
              <w:t>извършване на анализ, изготвяне на препоръки и определяне на нови процеси за управление на информационната сигурност;</w:t>
            </w:r>
          </w:p>
          <w:p w14:paraId="44FD894D" w14:textId="77777777" w:rsidR="004C581C" w:rsidRPr="004617E5" w:rsidRDefault="004C581C" w:rsidP="004C581C">
            <w:pPr>
              <w:pStyle w:val="Default"/>
              <w:numPr>
                <w:ilvl w:val="0"/>
                <w:numId w:val="16"/>
              </w:numPr>
              <w:ind w:left="317" w:hanging="284"/>
              <w:rPr>
                <w:lang w:val="bg-BG"/>
              </w:rPr>
            </w:pPr>
            <w:r w:rsidRPr="004617E5">
              <w:rPr>
                <w:lang w:val="bg-BG"/>
              </w:rPr>
              <w:t>извършване на анализ и изготвяне на препоръки за промени в поддържания приложен софтуер на Възложителя при констатирани слабости от</w:t>
            </w:r>
            <w:r w:rsidRPr="004617E5">
              <w:t xml:space="preserve"> </w:t>
            </w:r>
            <w:r w:rsidRPr="004617E5">
              <w:rPr>
                <w:lang w:val="bg-BG"/>
              </w:rPr>
              <w:t>информационен риск;</w:t>
            </w:r>
          </w:p>
          <w:p w14:paraId="4D891BEC" w14:textId="77777777" w:rsidR="004C581C" w:rsidRPr="008D44AA" w:rsidRDefault="004C581C" w:rsidP="004C581C">
            <w:pPr>
              <w:pStyle w:val="Default"/>
              <w:numPr>
                <w:ilvl w:val="0"/>
                <w:numId w:val="14"/>
              </w:numPr>
              <w:ind w:left="317" w:hanging="284"/>
              <w:rPr>
                <w:rFonts w:eastAsia="Times New Roman"/>
                <w:lang w:eastAsia="bg-BG" w:bidi="bg-BG"/>
              </w:rPr>
            </w:pPr>
            <w:r w:rsidRPr="004617E5">
              <w:rPr>
                <w:lang w:val="bg-BG"/>
              </w:rPr>
              <w:t>описание на връзките към други работни процеси, имащи отношение към управлението на сигурността.</w:t>
            </w:r>
          </w:p>
          <w:p w14:paraId="20011B7B" w14:textId="77777777" w:rsidR="004C581C" w:rsidRDefault="004C581C" w:rsidP="00903E9D">
            <w:pPr>
              <w:pStyle w:val="Default"/>
              <w:rPr>
                <w:lang w:val="bg-BG"/>
              </w:rPr>
            </w:pPr>
          </w:p>
          <w:p w14:paraId="658802FE" w14:textId="77777777" w:rsidR="004C581C" w:rsidRPr="008D44AA" w:rsidRDefault="004C581C" w:rsidP="00903E9D">
            <w:pPr>
              <w:pStyle w:val="Default"/>
              <w:rPr>
                <w:b/>
                <w:bCs/>
                <w:i/>
                <w:iCs/>
                <w:lang w:val="bg-BG"/>
              </w:rPr>
            </w:pPr>
            <w:r w:rsidRPr="004617E5">
              <w:rPr>
                <w:b/>
                <w:bCs/>
                <w:i/>
                <w:iCs/>
                <w:lang w:val="bg-BG"/>
              </w:rPr>
              <w:t xml:space="preserve">Екипи и взаимодействие между тях, съдържащо: </w:t>
            </w:r>
          </w:p>
          <w:p w14:paraId="2DE7A4CA" w14:textId="77777777" w:rsidR="004C581C" w:rsidRDefault="004C581C" w:rsidP="004C581C">
            <w:pPr>
              <w:pStyle w:val="Default"/>
              <w:numPr>
                <w:ilvl w:val="0"/>
                <w:numId w:val="17"/>
              </w:numPr>
              <w:rPr>
                <w:lang w:val="bg-BG"/>
              </w:rPr>
            </w:pPr>
            <w:r w:rsidRPr="004617E5">
              <w:rPr>
                <w:lang w:val="bg-BG"/>
              </w:rPr>
              <w:t>ролите и отгов</w:t>
            </w:r>
            <w:r>
              <w:rPr>
                <w:lang w:val="bg-BG"/>
              </w:rPr>
              <w:t>орностите на екипите по Услуга 4</w:t>
            </w:r>
            <w:r w:rsidRPr="004617E5">
              <w:rPr>
                <w:lang w:val="bg-BG"/>
              </w:rPr>
              <w:t xml:space="preserve"> в процесите по управление на инциденти, управление на промени и управление на сигурност; </w:t>
            </w:r>
          </w:p>
          <w:p w14:paraId="2AA99D0B" w14:textId="77777777" w:rsidR="004C581C" w:rsidRDefault="004C581C" w:rsidP="004C581C">
            <w:pPr>
              <w:pStyle w:val="Default"/>
              <w:numPr>
                <w:ilvl w:val="0"/>
                <w:numId w:val="17"/>
              </w:numPr>
              <w:rPr>
                <w:lang w:val="bg-BG"/>
              </w:rPr>
            </w:pPr>
            <w:r w:rsidRPr="004617E5">
              <w:rPr>
                <w:lang w:val="bg-BG"/>
              </w:rPr>
              <w:t xml:space="preserve">взаимодействието на </w:t>
            </w:r>
            <w:r>
              <w:rPr>
                <w:lang w:val="bg-BG"/>
              </w:rPr>
              <w:t>екипите на Участника по Услуга 4</w:t>
            </w:r>
            <w:r w:rsidRPr="004617E5">
              <w:rPr>
                <w:lang w:val="bg-BG"/>
              </w:rPr>
              <w:t xml:space="preserve"> с ИТ звената на Възложителя в процесите по управление на инциденти, управление на промени и управление на сигурност; </w:t>
            </w:r>
          </w:p>
          <w:p w14:paraId="47FA89A9" w14:textId="77777777" w:rsidR="004C581C" w:rsidRPr="00C60AE5" w:rsidRDefault="004C581C" w:rsidP="004C581C">
            <w:pPr>
              <w:pStyle w:val="Default"/>
              <w:numPr>
                <w:ilvl w:val="0"/>
                <w:numId w:val="17"/>
              </w:numPr>
              <w:rPr>
                <w:rFonts w:eastAsia="Times New Roman"/>
                <w:lang w:eastAsia="bg-BG" w:bidi="bg-BG"/>
              </w:rPr>
            </w:pPr>
            <w:r w:rsidRPr="004617E5">
              <w:rPr>
                <w:lang w:val="bg-BG"/>
              </w:rPr>
              <w:t xml:space="preserve">взаимодействието на </w:t>
            </w:r>
            <w:r>
              <w:rPr>
                <w:lang w:val="bg-BG"/>
              </w:rPr>
              <w:t>екипите на Участника по Услуга 4</w:t>
            </w:r>
            <w:r w:rsidRPr="004617E5">
              <w:rPr>
                <w:lang w:val="bg-BG"/>
              </w:rPr>
              <w:t xml:space="preserve"> </w:t>
            </w:r>
            <w:r>
              <w:rPr>
                <w:lang w:val="bg-BG"/>
              </w:rPr>
              <w:t>с екипите по Услуга 1</w:t>
            </w:r>
            <w:r w:rsidRPr="004617E5">
              <w:rPr>
                <w:lang w:val="bg-BG"/>
              </w:rPr>
              <w:t>.</w:t>
            </w:r>
          </w:p>
        </w:tc>
        <w:tc>
          <w:tcPr>
            <w:tcW w:w="1134" w:type="dxa"/>
            <w:shd w:val="clear" w:color="auto" w:fill="95B3D7" w:themeFill="accent1" w:themeFillTint="99"/>
            <w:vAlign w:val="center"/>
          </w:tcPr>
          <w:p w14:paraId="717FE9FD" w14:textId="77777777" w:rsidR="004C581C" w:rsidRPr="004066AA" w:rsidRDefault="004C581C" w:rsidP="00903E9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</w:p>
        </w:tc>
        <w:tc>
          <w:tcPr>
            <w:tcW w:w="1275" w:type="dxa"/>
            <w:shd w:val="clear" w:color="auto" w:fill="95B3D7" w:themeFill="accent1" w:themeFillTint="99"/>
            <w:vAlign w:val="center"/>
          </w:tcPr>
          <w:p w14:paraId="534087B2" w14:textId="77777777" w:rsidR="004C581C" w:rsidRPr="004066AA" w:rsidRDefault="004C581C" w:rsidP="00A44A7F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bg-BG" w:bidi="bg-BG"/>
              </w:rPr>
            </w:pPr>
            <w:r>
              <w:rPr>
                <w:rFonts w:ascii="Times New Roman" w:eastAsia="Times New Roman" w:hAnsi="Times New Roman" w:cs="Times New Roman"/>
                <w:lang w:eastAsia="bg-BG" w:bidi="bg-BG"/>
              </w:rPr>
              <w:t>20</w:t>
            </w:r>
          </w:p>
        </w:tc>
      </w:tr>
      <w:tr w:rsidR="004C581C" w:rsidRPr="004066AA" w14:paraId="30A480EB" w14:textId="77777777" w:rsidTr="00903E9D">
        <w:trPr>
          <w:trHeight w:val="1275"/>
        </w:trPr>
        <w:tc>
          <w:tcPr>
            <w:tcW w:w="993" w:type="dxa"/>
          </w:tcPr>
          <w:p w14:paraId="0F956079" w14:textId="77777777" w:rsidR="004C581C" w:rsidRPr="004066AA" w:rsidRDefault="004C581C" w:rsidP="00903E9D">
            <w:pPr>
              <w:autoSpaceDE w:val="0"/>
              <w:autoSpaceDN w:val="0"/>
              <w:spacing w:before="231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</w:p>
        </w:tc>
        <w:tc>
          <w:tcPr>
            <w:tcW w:w="6521" w:type="dxa"/>
          </w:tcPr>
          <w:p w14:paraId="70A2AB3D" w14:textId="77777777" w:rsidR="004C581C" w:rsidRDefault="004C581C" w:rsidP="00903E9D">
            <w:pPr>
              <w:autoSpaceDE w:val="0"/>
              <w:autoSpaceDN w:val="0"/>
              <w:spacing w:before="231" w:line="276" w:lineRule="auto"/>
              <w:ind w:left="72" w:right="59"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proofErr w:type="spellStart"/>
            <w:r w:rsidRPr="004066AA"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  <w:t>Участникът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  <w:t xml:space="preserve"> </w:t>
            </w:r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в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предложението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за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изпълнение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е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описал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и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обосновал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в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пълнота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и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детайлност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организацията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работните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процеси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r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осигуряването на нужното качество за изпълнение на дейностите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Услуга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4</w:t>
            </w:r>
            <w:r w:rsidRPr="006422E4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.</w:t>
            </w:r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П</w:t>
            </w:r>
            <w:proofErr w:type="spellStart"/>
            <w:r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роцесите</w:t>
            </w:r>
            <w:proofErr w:type="spellEnd"/>
            <w:r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и организацията по предоставянето им са анализирани и организирани за осигуряване параметрите на качеството, посочени в ТС на Възложителя, в т.ч. е направен анализ на риска за тяхното изпълнение, а за рисковете с очакван ефект „висок“ и „среден“ са предложени адекватни</w:t>
            </w:r>
            <w:r>
              <w:rPr>
                <w:rStyle w:val="FootnoteReference"/>
                <w:sz w:val="24"/>
                <w:lang w:eastAsia="bg-BG" w:bidi="bg-BG"/>
              </w:rPr>
              <w:footnoteReference w:id="4"/>
            </w:r>
            <w:r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мерки за тяхното минимизиране.</w:t>
            </w:r>
          </w:p>
          <w:p w14:paraId="2B904696" w14:textId="77777777" w:rsidR="004C581C" w:rsidRPr="006422E4" w:rsidRDefault="004C581C" w:rsidP="00903E9D">
            <w:pPr>
              <w:autoSpaceDE w:val="0"/>
              <w:autoSpaceDN w:val="0"/>
              <w:spacing w:before="231" w:line="276" w:lineRule="auto"/>
              <w:ind w:left="72" w:right="59" w:firstLine="360"/>
              <w:jc w:val="both"/>
            </w:pPr>
            <w:proofErr w:type="spellStart"/>
            <w:r w:rsidRPr="00F22C81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Описани</w:t>
            </w:r>
            <w:proofErr w:type="spellEnd"/>
            <w:r w:rsidRPr="00F22C81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 w:rsidRPr="00F22C81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са</w:t>
            </w:r>
            <w:proofErr w:type="spellEnd"/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ролите и отговорностите, както и взаимодействието между екипите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у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слуга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4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услуга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1 при изпълнението на процеси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те</w:t>
            </w:r>
            <w:proofErr w:type="spellEnd"/>
            <w:r w:rsidRPr="00F22C81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по-горе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като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е</w:t>
            </w:r>
            <w:r w:rsidRPr="00613391">
              <w:rPr>
                <w:lang w:val="bg-BG"/>
              </w:rPr>
              <w:t xml:space="preserve">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направен анализ на действията на екипите по услуга 1 за осигуряване на исканите в ТС параметри на качество, в т.ч. е направен анализ на рисковете при взаимодействията между екипите, а за рисковете с очакван ефект „висок</w:t>
            </w:r>
            <w:proofErr w:type="gramStart"/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“ и</w:t>
            </w:r>
            <w:proofErr w:type="gramEnd"/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„среден“ са предложени адекватни мерки за тяхното минимизиране.</w:t>
            </w:r>
            <w:r w:rsidRPr="00613391">
              <w:rPr>
                <w:lang w:val="bg-BG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58F0B30B" w14:textId="77777777" w:rsidR="004C581C" w:rsidRPr="004066AA" w:rsidRDefault="004C581C" w:rsidP="00903E9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20</w:t>
            </w:r>
          </w:p>
        </w:tc>
        <w:tc>
          <w:tcPr>
            <w:tcW w:w="1275" w:type="dxa"/>
          </w:tcPr>
          <w:p w14:paraId="2511A2EF" w14:textId="77777777" w:rsidR="004C581C" w:rsidRPr="004066AA" w:rsidRDefault="004C581C" w:rsidP="00903E9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bg-BG" w:bidi="bg-BG"/>
              </w:rPr>
            </w:pPr>
          </w:p>
        </w:tc>
      </w:tr>
      <w:tr w:rsidR="004C581C" w:rsidRPr="004066AA" w14:paraId="71F574FE" w14:textId="77777777" w:rsidTr="00903E9D">
        <w:trPr>
          <w:trHeight w:val="694"/>
        </w:trPr>
        <w:tc>
          <w:tcPr>
            <w:tcW w:w="993" w:type="dxa"/>
          </w:tcPr>
          <w:p w14:paraId="31F285E6" w14:textId="77777777" w:rsidR="004C581C" w:rsidRPr="004066AA" w:rsidRDefault="004C581C" w:rsidP="00903E9D">
            <w:pPr>
              <w:autoSpaceDE w:val="0"/>
              <w:autoSpaceDN w:val="0"/>
              <w:spacing w:before="231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</w:p>
        </w:tc>
        <w:tc>
          <w:tcPr>
            <w:tcW w:w="6521" w:type="dxa"/>
          </w:tcPr>
          <w:p w14:paraId="400789D1" w14:textId="4879CFF3" w:rsidR="004C581C" w:rsidRDefault="004C581C" w:rsidP="00903E9D">
            <w:pPr>
              <w:autoSpaceDE w:val="0"/>
              <w:autoSpaceDN w:val="0"/>
              <w:spacing w:before="231" w:line="276" w:lineRule="auto"/>
              <w:ind w:left="72" w:right="59"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proofErr w:type="spellStart"/>
            <w:r w:rsidRPr="004066AA"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  <w:t>Участникът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  <w:t xml:space="preserve"> </w:t>
            </w:r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в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предложението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за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изпълнение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е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описал</w:t>
            </w:r>
            <w:proofErr w:type="spellEnd"/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организацията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работните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процеси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r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осигуряването на нужното качество за изпълнение на дейностите по управлението </w:t>
            </w:r>
            <w:r w:rsidR="00536532"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по </w:t>
            </w:r>
            <w:proofErr w:type="spellStart"/>
            <w:r w:rsidR="00536532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Услуга</w:t>
            </w:r>
            <w:proofErr w:type="spellEnd"/>
            <w:r w:rsidR="00536532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4</w:t>
            </w:r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П</w:t>
            </w:r>
            <w:proofErr w:type="spellStart"/>
            <w:r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роцесите</w:t>
            </w:r>
            <w:proofErr w:type="spellEnd"/>
            <w:r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и организацията по предоставянето им са организирани за осигуряване параметрите на качеството, посочени в ТС на Възложителя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е </w:t>
            </w:r>
            <w:r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направен анализ на риска за тяхното изпълнение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.</w:t>
            </w:r>
          </w:p>
          <w:p w14:paraId="7C3EF8C7" w14:textId="6DB462A8" w:rsidR="004C581C" w:rsidRPr="004066AA" w:rsidRDefault="004C581C" w:rsidP="00F95900">
            <w:pPr>
              <w:autoSpaceDE w:val="0"/>
              <w:autoSpaceDN w:val="0"/>
              <w:spacing w:before="231"/>
              <w:ind w:left="72" w:right="59"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proofErr w:type="spellStart"/>
            <w:r w:rsidRPr="00F22C81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Описани</w:t>
            </w:r>
            <w:proofErr w:type="spellEnd"/>
            <w:r w:rsidRPr="00F22C81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 w:rsidRPr="00F22C81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са</w:t>
            </w:r>
            <w:proofErr w:type="spellEnd"/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ролите и отговорностите, както и взаимодействието между екипите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у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слуга </w:t>
            </w:r>
            <w:r w:rsidR="00F95900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4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при изпълнението на процеси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те</w:t>
            </w:r>
            <w:proofErr w:type="spellEnd"/>
            <w:r w:rsidRPr="00F22C81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по-горе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е</w:t>
            </w:r>
            <w:r w:rsidRPr="00613391">
              <w:rPr>
                <w:lang w:val="bg-BG"/>
              </w:rPr>
              <w:t xml:space="preserve">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направен анализ на д</w:t>
            </w:r>
            <w:r w:rsidR="00F95900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ействията на екипите по услуга 4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за осигуряване на исканите в ТС параметри на качество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е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направен анализ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и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на рисковете при взаимодействията между екипите,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и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за рисковете с очакван ефект „висок“ и „среден“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са предложени адекватни мерки за тяхното минимизиране.</w:t>
            </w:r>
            <w:r w:rsidRPr="00613391">
              <w:rPr>
                <w:lang w:val="bg-BG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6DAF30A" w14:textId="77777777" w:rsidR="004C581C" w:rsidRPr="004066AA" w:rsidRDefault="004C581C" w:rsidP="00903E9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15</w:t>
            </w:r>
          </w:p>
        </w:tc>
        <w:tc>
          <w:tcPr>
            <w:tcW w:w="1275" w:type="dxa"/>
          </w:tcPr>
          <w:p w14:paraId="68AA8D23" w14:textId="77777777" w:rsidR="004C581C" w:rsidRPr="004066AA" w:rsidRDefault="004C581C" w:rsidP="00903E9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bg-BG" w:bidi="bg-BG"/>
              </w:rPr>
            </w:pPr>
          </w:p>
        </w:tc>
      </w:tr>
      <w:tr w:rsidR="004C581C" w:rsidRPr="004066AA" w14:paraId="19158FBF" w14:textId="77777777" w:rsidTr="00903E9D">
        <w:trPr>
          <w:trHeight w:val="1275"/>
        </w:trPr>
        <w:tc>
          <w:tcPr>
            <w:tcW w:w="993" w:type="dxa"/>
          </w:tcPr>
          <w:p w14:paraId="70962916" w14:textId="77777777" w:rsidR="004C581C" w:rsidRPr="004066AA" w:rsidRDefault="004C581C" w:rsidP="00903E9D">
            <w:pPr>
              <w:autoSpaceDE w:val="0"/>
              <w:autoSpaceDN w:val="0"/>
              <w:spacing w:before="231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</w:p>
        </w:tc>
        <w:tc>
          <w:tcPr>
            <w:tcW w:w="6521" w:type="dxa"/>
          </w:tcPr>
          <w:p w14:paraId="4BB311B9" w14:textId="77777777" w:rsidR="004C581C" w:rsidRPr="00183557" w:rsidRDefault="004C581C" w:rsidP="00903E9D">
            <w:pPr>
              <w:autoSpaceDE w:val="0"/>
              <w:autoSpaceDN w:val="0"/>
              <w:spacing w:before="231" w:line="276" w:lineRule="auto"/>
              <w:ind w:left="72" w:right="59"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 w:rsidRPr="00183557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Предложението на Участника съдържа неаргументирано и непълно описание на организацията за изпълнение на посочените по-горе работни процеси или не изяснява осигуряването на параметрите на качеството, посочени в ТС на Възложителя, или някои от предложените мерки за рисковете са неадекватни.</w:t>
            </w:r>
          </w:p>
          <w:p w14:paraId="2FBBD33B" w14:textId="02D95C6C" w:rsidR="004C581C" w:rsidRPr="00183557" w:rsidRDefault="004C581C" w:rsidP="00903E9D">
            <w:pPr>
              <w:autoSpaceDE w:val="0"/>
              <w:autoSpaceDN w:val="0"/>
              <w:spacing w:before="231"/>
              <w:ind w:left="72" w:right="59"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 w:rsidRPr="00183557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Предложението на Участника съдържа неаргументирано и частично ролите и отговорностите и/или взаимодейс</w:t>
            </w:r>
            <w:r w:rsidR="00F95900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твията на екипите му по Услуга 4</w:t>
            </w:r>
            <w:r w:rsidRPr="00183557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, като са налице едно или повече от следните обстоятелства: описанието не обхваща роля и/или отговорности на един и</w:t>
            </w:r>
            <w:r w:rsidR="00F95900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ли повече на екипите по Услуга 4</w:t>
            </w:r>
            <w:r w:rsidRPr="00183557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; Участникът е разработил частично взаимодействието с ИТ звената на Възложителя, или с останалите екипи на Участника в обхвата на поръчката, или с екипи на външни организации и фирми за доставяне и поддържане на оборудване и комуникационни системи.</w:t>
            </w:r>
            <w:r w:rsidRPr="00183557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53A33CEC" w14:textId="77777777" w:rsidR="004C581C" w:rsidRPr="004066AA" w:rsidRDefault="004C581C" w:rsidP="00903E9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10</w:t>
            </w:r>
          </w:p>
        </w:tc>
        <w:tc>
          <w:tcPr>
            <w:tcW w:w="1275" w:type="dxa"/>
          </w:tcPr>
          <w:p w14:paraId="3865164E" w14:textId="77777777" w:rsidR="004C581C" w:rsidRPr="004066AA" w:rsidRDefault="004C581C" w:rsidP="00903E9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bg-BG" w:bidi="bg-BG"/>
              </w:rPr>
            </w:pPr>
          </w:p>
        </w:tc>
      </w:tr>
    </w:tbl>
    <w:p w14:paraId="6D9702C9" w14:textId="77777777" w:rsidR="00D62C47" w:rsidRDefault="00D62C47" w:rsidP="00FA5CA7">
      <w:pPr>
        <w:pStyle w:val="Tablecaption0"/>
        <w:shd w:val="clear" w:color="auto" w:fill="auto"/>
        <w:ind w:left="528"/>
        <w:rPr>
          <w:sz w:val="22"/>
          <w:szCs w:val="22"/>
        </w:rPr>
      </w:pPr>
    </w:p>
    <w:p w14:paraId="10BA2C34" w14:textId="77777777" w:rsidR="004C581C" w:rsidRPr="004066AA" w:rsidRDefault="004C581C" w:rsidP="004C581C">
      <w:pPr>
        <w:autoSpaceDE w:val="0"/>
        <w:autoSpaceDN w:val="0"/>
        <w:spacing w:before="90"/>
        <w:ind w:left="476"/>
        <w:jc w:val="both"/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</w:pPr>
      <w:proofErr w:type="spellStart"/>
      <w:r w:rsidRPr="004066AA">
        <w:rPr>
          <w:rFonts w:ascii="Times New Roman" w:eastAsia="Times New Roman" w:hAnsi="Times New Roman" w:cs="Times New Roman"/>
          <w:b/>
          <w:i/>
          <w:sz w:val="24"/>
          <w:szCs w:val="24"/>
          <w:u w:val="thick"/>
          <w:lang w:eastAsia="bg-BG" w:bidi="bg-BG"/>
        </w:rPr>
        <w:t>Забележка</w:t>
      </w:r>
      <w:proofErr w:type="spellEnd"/>
      <w:r w:rsidRPr="004066AA">
        <w:rPr>
          <w:rFonts w:ascii="Times New Roman" w:eastAsia="Times New Roman" w:hAnsi="Times New Roman" w:cs="Times New Roman"/>
          <w:b/>
          <w:i/>
          <w:sz w:val="24"/>
          <w:szCs w:val="24"/>
          <w:u w:val="thick"/>
          <w:lang w:eastAsia="bg-BG" w:bidi="bg-BG"/>
        </w:rPr>
        <w:t xml:space="preserve">: </w:t>
      </w:r>
      <w:proofErr w:type="spellStart"/>
      <w:r w:rsidRPr="004066AA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За</w:t>
      </w:r>
      <w:proofErr w:type="spellEnd"/>
      <w:r w:rsidRPr="004066AA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целите</w:t>
      </w:r>
      <w:proofErr w:type="spellEnd"/>
      <w:r w:rsidRPr="004066AA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на</w:t>
      </w:r>
      <w:proofErr w:type="spellEnd"/>
      <w:r w:rsidRPr="004066AA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методиката</w:t>
      </w:r>
      <w:proofErr w:type="spellEnd"/>
      <w:r w:rsidRPr="004066AA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 и </w:t>
      </w:r>
      <w:proofErr w:type="spellStart"/>
      <w:r w:rsidRPr="004066AA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прилагане</w:t>
      </w:r>
      <w:proofErr w:type="spellEnd"/>
      <w:r w:rsidRPr="004066AA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на</w:t>
      </w:r>
      <w:proofErr w:type="spellEnd"/>
      <w:r w:rsidRPr="004066AA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скалата</w:t>
      </w:r>
      <w:proofErr w:type="spellEnd"/>
      <w:r w:rsidRPr="004066AA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за</w:t>
      </w:r>
      <w:proofErr w:type="spellEnd"/>
      <w:r w:rsidRPr="004066AA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оценка</w:t>
      </w:r>
      <w:proofErr w:type="spellEnd"/>
      <w:r w:rsidRPr="004066AA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важат</w:t>
      </w:r>
      <w:proofErr w:type="spellEnd"/>
      <w:r w:rsidRPr="004066AA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следните</w:t>
      </w:r>
      <w:proofErr w:type="spellEnd"/>
      <w:r w:rsidRPr="004066AA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дефиниции</w:t>
      </w:r>
      <w:proofErr w:type="spellEnd"/>
      <w:r w:rsidRPr="004066AA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:</w:t>
      </w:r>
    </w:p>
    <w:p w14:paraId="513E739F" w14:textId="77777777" w:rsidR="004C581C" w:rsidRPr="004066AA" w:rsidRDefault="004C581C" w:rsidP="004C581C">
      <w:pPr>
        <w:numPr>
          <w:ilvl w:val="1"/>
          <w:numId w:val="19"/>
        </w:numPr>
        <w:tabs>
          <w:tab w:val="left" w:pos="837"/>
        </w:tabs>
        <w:autoSpaceDE w:val="0"/>
        <w:autoSpaceDN w:val="0"/>
        <w:spacing w:before="102" w:line="237" w:lineRule="auto"/>
        <w:ind w:right="213" w:firstLine="566"/>
        <w:jc w:val="both"/>
        <w:rPr>
          <w:rFonts w:ascii="Times New Roman" w:eastAsia="Times New Roman" w:hAnsi="Times New Roman" w:cs="Times New Roman"/>
          <w:sz w:val="24"/>
          <w:lang w:eastAsia="bg-BG" w:bidi="bg-BG"/>
        </w:rPr>
      </w:pPr>
      <w:proofErr w:type="spellStart"/>
      <w:r w:rsidRPr="004066AA">
        <w:rPr>
          <w:rFonts w:ascii="Times New Roman" w:eastAsia="Times New Roman" w:hAnsi="Times New Roman" w:cs="Times New Roman"/>
          <w:b/>
          <w:sz w:val="24"/>
          <w:lang w:eastAsia="bg-BG" w:bidi="bg-BG"/>
        </w:rPr>
        <w:t>Обосновано</w:t>
      </w:r>
      <w:proofErr w:type="spellEnd"/>
      <w:r w:rsidRPr="004066AA">
        <w:rPr>
          <w:rFonts w:ascii="Times New Roman" w:eastAsia="Times New Roman" w:hAnsi="Times New Roman" w:cs="Times New Roman"/>
          <w:b/>
          <w:sz w:val="24"/>
          <w:lang w:eastAsia="bg-BG" w:bidi="bg-BG"/>
        </w:rPr>
        <w:t>:</w:t>
      </w:r>
      <w:r w:rsidRPr="004066AA">
        <w:rPr>
          <w:rFonts w:ascii="Times New Roman" w:eastAsia="Times New Roman" w:hAnsi="Times New Roman" w:cs="Times New Roman"/>
          <w:b/>
          <w:spacing w:val="-8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обяснение</w:t>
      </w:r>
      <w:proofErr w:type="spellEnd"/>
      <w:r w:rsidRPr="004066AA">
        <w:rPr>
          <w:rFonts w:ascii="Times New Roman" w:eastAsia="Times New Roman" w:hAnsi="Times New Roman" w:cs="Times New Roman"/>
          <w:spacing w:val="-6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на</w:t>
      </w:r>
      <w:proofErr w:type="spellEnd"/>
      <w:r w:rsidRPr="004066AA">
        <w:rPr>
          <w:rFonts w:ascii="Times New Roman" w:eastAsia="Times New Roman" w:hAnsi="Times New Roman" w:cs="Times New Roman"/>
          <w:spacing w:val="-11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приложимостта</w:t>
      </w:r>
      <w:proofErr w:type="spellEnd"/>
      <w:r w:rsidRPr="004066AA">
        <w:rPr>
          <w:rFonts w:ascii="Times New Roman" w:eastAsia="Times New Roman" w:hAnsi="Times New Roman" w:cs="Times New Roman"/>
          <w:spacing w:val="-10"/>
          <w:sz w:val="24"/>
          <w:lang w:eastAsia="bg-BG" w:bidi="bg-BG"/>
        </w:rPr>
        <w:t xml:space="preserve"> 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и</w:t>
      </w:r>
      <w:r w:rsidRPr="004066AA">
        <w:rPr>
          <w:rFonts w:ascii="Times New Roman" w:eastAsia="Times New Roman" w:hAnsi="Times New Roman" w:cs="Times New Roman"/>
          <w:spacing w:val="-4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полезността</w:t>
      </w:r>
      <w:proofErr w:type="spellEnd"/>
      <w:r w:rsidRPr="004066AA">
        <w:rPr>
          <w:rFonts w:ascii="Times New Roman" w:eastAsia="Times New Roman" w:hAnsi="Times New Roman" w:cs="Times New Roman"/>
          <w:spacing w:val="-11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на</w:t>
      </w:r>
      <w:proofErr w:type="spellEnd"/>
      <w:r w:rsidRPr="004066AA">
        <w:rPr>
          <w:rFonts w:ascii="Times New Roman" w:eastAsia="Times New Roman" w:hAnsi="Times New Roman" w:cs="Times New Roman"/>
          <w:spacing w:val="-6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предложението</w:t>
      </w:r>
      <w:proofErr w:type="spellEnd"/>
      <w:r w:rsidRPr="004066AA">
        <w:rPr>
          <w:rFonts w:ascii="Times New Roman" w:eastAsia="Times New Roman" w:hAnsi="Times New Roman" w:cs="Times New Roman"/>
          <w:spacing w:val="-1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при</w:t>
      </w:r>
      <w:proofErr w:type="spellEnd"/>
      <w:r w:rsidRPr="004066AA">
        <w:rPr>
          <w:rFonts w:ascii="Times New Roman" w:eastAsia="Times New Roman" w:hAnsi="Times New Roman" w:cs="Times New Roman"/>
          <w:spacing w:val="-7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изпълнението</w:t>
      </w:r>
      <w:proofErr w:type="spellEnd"/>
      <w:r w:rsidRPr="004066AA">
        <w:rPr>
          <w:rFonts w:ascii="Times New Roman" w:eastAsia="Times New Roman" w:hAnsi="Times New Roman" w:cs="Times New Roman"/>
          <w:spacing w:val="-3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от</w:t>
      </w:r>
      <w:proofErr w:type="spellEnd"/>
      <w:r w:rsidRPr="004066AA">
        <w:rPr>
          <w:rFonts w:ascii="Times New Roman" w:eastAsia="Times New Roman" w:hAnsi="Times New Roman" w:cs="Times New Roman"/>
          <w:spacing w:val="-9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гледна</w:t>
      </w:r>
      <w:proofErr w:type="spellEnd"/>
      <w:r w:rsidRPr="004066AA">
        <w:rPr>
          <w:rFonts w:ascii="Times New Roman" w:eastAsia="Times New Roman" w:hAnsi="Times New Roman" w:cs="Times New Roman"/>
          <w:spacing w:val="-6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точка</w:t>
      </w:r>
      <w:proofErr w:type="spellEnd"/>
      <w:r w:rsidRPr="004066AA">
        <w:rPr>
          <w:rFonts w:ascii="Times New Roman" w:eastAsia="Times New Roman" w:hAnsi="Times New Roman" w:cs="Times New Roman"/>
          <w:spacing w:val="-5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на</w:t>
      </w:r>
      <w:proofErr w:type="spellEnd"/>
      <w:r w:rsidRPr="004066AA">
        <w:rPr>
          <w:rFonts w:ascii="Times New Roman" w:eastAsia="Times New Roman" w:hAnsi="Times New Roman" w:cs="Times New Roman"/>
          <w:spacing w:val="-11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поставените</w:t>
      </w:r>
      <w:proofErr w:type="spellEnd"/>
      <w:r w:rsidRPr="004066AA">
        <w:rPr>
          <w:rFonts w:ascii="Times New Roman" w:eastAsia="Times New Roman" w:hAnsi="Times New Roman" w:cs="Times New Roman"/>
          <w:spacing w:val="-10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от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Възложителя</w:t>
      </w:r>
      <w:proofErr w:type="spellEnd"/>
      <w:r w:rsidRPr="004066AA">
        <w:rPr>
          <w:rFonts w:ascii="Times New Roman" w:eastAsia="Times New Roman" w:hAnsi="Times New Roman" w:cs="Times New Roman"/>
          <w:spacing w:val="-3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цели</w:t>
      </w:r>
      <w:proofErr w:type="spellEnd"/>
    </w:p>
    <w:p w14:paraId="63E68575" w14:textId="04E4D765" w:rsidR="004C581C" w:rsidRPr="004066AA" w:rsidRDefault="004C581C" w:rsidP="004C581C">
      <w:pPr>
        <w:numPr>
          <w:ilvl w:val="1"/>
          <w:numId w:val="19"/>
        </w:numPr>
        <w:tabs>
          <w:tab w:val="left" w:pos="837"/>
        </w:tabs>
        <w:autoSpaceDE w:val="0"/>
        <w:autoSpaceDN w:val="0"/>
        <w:spacing w:before="87"/>
        <w:ind w:right="217" w:firstLine="566"/>
        <w:jc w:val="both"/>
        <w:rPr>
          <w:rFonts w:ascii="Times New Roman" w:eastAsia="Times New Roman" w:hAnsi="Times New Roman" w:cs="Times New Roman"/>
          <w:sz w:val="24"/>
          <w:lang w:eastAsia="bg-BG" w:bidi="bg-BG"/>
        </w:rPr>
      </w:pPr>
      <w:proofErr w:type="spellStart"/>
      <w:r w:rsidRPr="004066AA">
        <w:rPr>
          <w:rFonts w:ascii="Times New Roman" w:eastAsia="Times New Roman" w:hAnsi="Times New Roman" w:cs="Times New Roman"/>
          <w:b/>
          <w:sz w:val="24"/>
          <w:lang w:eastAsia="bg-BG" w:bidi="bg-BG"/>
        </w:rPr>
        <w:t>Задълбочено</w:t>
      </w:r>
      <w:proofErr w:type="spellEnd"/>
      <w:r w:rsidRPr="004066AA">
        <w:rPr>
          <w:rFonts w:ascii="Times New Roman" w:eastAsia="Times New Roman" w:hAnsi="Times New Roman" w:cs="Times New Roman"/>
          <w:b/>
          <w:sz w:val="24"/>
          <w:lang w:eastAsia="bg-BG" w:bidi="bg-BG"/>
        </w:rPr>
        <w:t>:</w:t>
      </w:r>
      <w:r w:rsidRPr="004066AA">
        <w:rPr>
          <w:rFonts w:ascii="Times New Roman" w:eastAsia="Times New Roman" w:hAnsi="Times New Roman" w:cs="Times New Roman"/>
          <w:b/>
          <w:spacing w:val="-13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познава</w:t>
      </w:r>
      <w:proofErr w:type="spellEnd"/>
      <w:r w:rsidRPr="004066AA">
        <w:rPr>
          <w:rFonts w:ascii="Times New Roman" w:eastAsia="Times New Roman" w:hAnsi="Times New Roman" w:cs="Times New Roman"/>
          <w:spacing w:val="-15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същността</w:t>
      </w:r>
      <w:proofErr w:type="spellEnd"/>
      <w:r w:rsidRPr="004066AA">
        <w:rPr>
          <w:rFonts w:ascii="Times New Roman" w:eastAsia="Times New Roman" w:hAnsi="Times New Roman" w:cs="Times New Roman"/>
          <w:spacing w:val="-21"/>
          <w:sz w:val="24"/>
          <w:lang w:eastAsia="bg-BG" w:bidi="bg-BG"/>
        </w:rPr>
        <w:t xml:space="preserve"> 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(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съблюдаване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,</w:t>
      </w:r>
      <w:r w:rsidRPr="004066AA">
        <w:rPr>
          <w:rFonts w:ascii="Times New Roman" w:eastAsia="Times New Roman" w:hAnsi="Times New Roman" w:cs="Times New Roman"/>
          <w:spacing w:val="-12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тълкуване</w:t>
      </w:r>
      <w:proofErr w:type="spellEnd"/>
      <w:r w:rsidRPr="004066AA">
        <w:rPr>
          <w:rFonts w:ascii="Times New Roman" w:eastAsia="Times New Roman" w:hAnsi="Times New Roman" w:cs="Times New Roman"/>
          <w:spacing w:val="-16"/>
          <w:sz w:val="24"/>
          <w:lang w:eastAsia="bg-BG" w:bidi="bg-BG"/>
        </w:rPr>
        <w:t xml:space="preserve"> 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и</w:t>
      </w:r>
      <w:r w:rsidRPr="004066AA">
        <w:rPr>
          <w:rFonts w:ascii="Times New Roman" w:eastAsia="Times New Roman" w:hAnsi="Times New Roman" w:cs="Times New Roman"/>
          <w:spacing w:val="-14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прилагане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)</w:t>
      </w:r>
      <w:r w:rsidRPr="004066AA">
        <w:rPr>
          <w:rFonts w:ascii="Times New Roman" w:eastAsia="Times New Roman" w:hAnsi="Times New Roman" w:cs="Times New Roman"/>
          <w:spacing w:val="-13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на</w:t>
      </w:r>
      <w:proofErr w:type="spellEnd"/>
      <w:r w:rsidRPr="004066AA">
        <w:rPr>
          <w:rFonts w:ascii="Times New Roman" w:eastAsia="Times New Roman" w:hAnsi="Times New Roman" w:cs="Times New Roman"/>
          <w:spacing w:val="-16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принципи</w:t>
      </w:r>
      <w:proofErr w:type="spellEnd"/>
      <w:r w:rsidRPr="004066AA">
        <w:rPr>
          <w:rFonts w:ascii="Times New Roman" w:eastAsia="Times New Roman" w:hAnsi="Times New Roman" w:cs="Times New Roman"/>
          <w:spacing w:val="-14"/>
          <w:sz w:val="24"/>
          <w:lang w:eastAsia="bg-BG" w:bidi="bg-BG"/>
        </w:rPr>
        <w:t xml:space="preserve"> 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и</w:t>
      </w:r>
      <w:r w:rsidRPr="004066AA">
        <w:rPr>
          <w:rFonts w:ascii="Times New Roman" w:eastAsia="Times New Roman" w:hAnsi="Times New Roman" w:cs="Times New Roman"/>
          <w:spacing w:val="-19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норми</w:t>
      </w:r>
      <w:proofErr w:type="spellEnd"/>
      <w:r w:rsidRPr="004066AA">
        <w:rPr>
          <w:rFonts w:ascii="Times New Roman" w:eastAsia="Times New Roman" w:hAnsi="Times New Roman" w:cs="Times New Roman"/>
          <w:spacing w:val="-22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относими</w:t>
      </w:r>
      <w:proofErr w:type="spellEnd"/>
      <w:r w:rsidRPr="004066AA">
        <w:rPr>
          <w:rFonts w:ascii="Times New Roman" w:eastAsia="Times New Roman" w:hAnsi="Times New Roman" w:cs="Times New Roman"/>
          <w:spacing w:val="-15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към</w:t>
      </w:r>
      <w:proofErr w:type="spellEnd"/>
      <w:r w:rsidRPr="004066AA">
        <w:rPr>
          <w:rFonts w:ascii="Times New Roman" w:eastAsia="Times New Roman" w:hAnsi="Times New Roman" w:cs="Times New Roman"/>
          <w:spacing w:val="-12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същостта</w:t>
      </w:r>
      <w:proofErr w:type="spellEnd"/>
      <w:r w:rsidRPr="004066AA">
        <w:rPr>
          <w:rFonts w:ascii="Times New Roman" w:eastAsia="Times New Roman" w:hAnsi="Times New Roman" w:cs="Times New Roman"/>
          <w:spacing w:val="-20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на</w:t>
      </w:r>
      <w:proofErr w:type="spellEnd"/>
      <w:r w:rsidRPr="004066AA">
        <w:rPr>
          <w:rFonts w:ascii="Times New Roman" w:eastAsia="Times New Roman" w:hAnsi="Times New Roman" w:cs="Times New Roman"/>
          <w:spacing w:val="-15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Дейност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r w:rsidR="00AD7389">
        <w:rPr>
          <w:rFonts w:ascii="Times New Roman" w:eastAsia="Times New Roman" w:hAnsi="Times New Roman" w:cs="Times New Roman"/>
          <w:sz w:val="24"/>
          <w:lang w:val="bg-BG" w:eastAsia="bg-BG" w:bidi="bg-BG"/>
        </w:rPr>
        <w:t>2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от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ТС,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установимо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чрез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предложаната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организация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на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изпълнение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на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Дейност</w:t>
      </w:r>
      <w:proofErr w:type="spellEnd"/>
      <w:r w:rsidRPr="004066AA">
        <w:rPr>
          <w:rFonts w:ascii="Times New Roman" w:eastAsia="Times New Roman" w:hAnsi="Times New Roman" w:cs="Times New Roman"/>
          <w:spacing w:val="-10"/>
          <w:sz w:val="24"/>
          <w:lang w:eastAsia="bg-BG" w:bidi="bg-BG"/>
        </w:rPr>
        <w:t xml:space="preserve"> </w:t>
      </w:r>
      <w:r w:rsidR="00AD7389">
        <w:rPr>
          <w:rFonts w:ascii="Times New Roman" w:eastAsia="Times New Roman" w:hAnsi="Times New Roman" w:cs="Times New Roman"/>
          <w:sz w:val="24"/>
          <w:lang w:val="bg-BG" w:eastAsia="bg-BG" w:bidi="bg-BG"/>
        </w:rPr>
        <w:t>2</w:t>
      </w:r>
    </w:p>
    <w:p w14:paraId="1D9ACC85" w14:textId="4A4A658F" w:rsidR="004C581C" w:rsidRPr="004066AA" w:rsidRDefault="004C581C" w:rsidP="004C581C">
      <w:pPr>
        <w:numPr>
          <w:ilvl w:val="1"/>
          <w:numId w:val="19"/>
        </w:numPr>
        <w:tabs>
          <w:tab w:val="left" w:pos="837"/>
        </w:tabs>
        <w:autoSpaceDE w:val="0"/>
        <w:autoSpaceDN w:val="0"/>
        <w:spacing w:before="4" w:line="237" w:lineRule="auto"/>
        <w:ind w:right="225" w:firstLine="566"/>
        <w:jc w:val="both"/>
        <w:rPr>
          <w:rFonts w:ascii="Times New Roman" w:eastAsia="Times New Roman" w:hAnsi="Times New Roman" w:cs="Times New Roman"/>
          <w:sz w:val="24"/>
          <w:lang w:eastAsia="bg-BG" w:bidi="bg-BG"/>
        </w:rPr>
      </w:pPr>
      <w:proofErr w:type="spellStart"/>
      <w:r w:rsidRPr="004066AA">
        <w:rPr>
          <w:rFonts w:ascii="Times New Roman" w:eastAsia="Times New Roman" w:hAnsi="Times New Roman" w:cs="Times New Roman"/>
          <w:b/>
          <w:sz w:val="24"/>
          <w:lang w:eastAsia="bg-BG" w:bidi="bg-BG"/>
        </w:rPr>
        <w:t>Оптимален</w:t>
      </w:r>
      <w:proofErr w:type="spellEnd"/>
      <w:r w:rsidRPr="004066AA">
        <w:rPr>
          <w:rFonts w:ascii="Times New Roman" w:eastAsia="Times New Roman" w:hAnsi="Times New Roman" w:cs="Times New Roman"/>
          <w:b/>
          <w:sz w:val="24"/>
          <w:lang w:eastAsia="bg-BG" w:bidi="bg-BG"/>
        </w:rPr>
        <w:t xml:space="preserve">: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най-благоприятен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за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възложителя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по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отношение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на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срок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,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ресурс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и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резултати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от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изпълнението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,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установимо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чрез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предложената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организация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за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изпълнение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на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Дейност</w:t>
      </w:r>
      <w:proofErr w:type="spellEnd"/>
      <w:r w:rsidRPr="004066AA">
        <w:rPr>
          <w:rFonts w:ascii="Times New Roman" w:eastAsia="Times New Roman" w:hAnsi="Times New Roman" w:cs="Times New Roman"/>
          <w:spacing w:val="-7"/>
          <w:sz w:val="24"/>
          <w:lang w:eastAsia="bg-BG" w:bidi="bg-BG"/>
        </w:rPr>
        <w:t xml:space="preserve"> </w:t>
      </w:r>
      <w:r w:rsidR="00AD7389">
        <w:rPr>
          <w:rFonts w:ascii="Times New Roman" w:eastAsia="Times New Roman" w:hAnsi="Times New Roman" w:cs="Times New Roman"/>
          <w:sz w:val="24"/>
          <w:lang w:val="bg-BG" w:eastAsia="bg-BG" w:bidi="bg-BG"/>
        </w:rPr>
        <w:t>2</w:t>
      </w:r>
    </w:p>
    <w:p w14:paraId="56A4DD30" w14:textId="298D8A45" w:rsidR="004C581C" w:rsidRPr="004066AA" w:rsidRDefault="004C581C" w:rsidP="004C581C">
      <w:pPr>
        <w:numPr>
          <w:ilvl w:val="1"/>
          <w:numId w:val="19"/>
        </w:numPr>
        <w:tabs>
          <w:tab w:val="left" w:pos="837"/>
        </w:tabs>
        <w:autoSpaceDE w:val="0"/>
        <w:autoSpaceDN w:val="0"/>
        <w:spacing w:before="7" w:line="237" w:lineRule="auto"/>
        <w:ind w:right="210" w:firstLine="566"/>
        <w:jc w:val="both"/>
        <w:rPr>
          <w:rFonts w:ascii="Times New Roman" w:eastAsia="Times New Roman" w:hAnsi="Times New Roman" w:cs="Times New Roman"/>
          <w:sz w:val="24"/>
          <w:lang w:eastAsia="bg-BG" w:bidi="bg-BG"/>
        </w:rPr>
      </w:pPr>
      <w:proofErr w:type="spellStart"/>
      <w:r w:rsidRPr="004066AA">
        <w:rPr>
          <w:rFonts w:ascii="Times New Roman" w:eastAsia="Times New Roman" w:hAnsi="Times New Roman" w:cs="Times New Roman"/>
          <w:b/>
          <w:sz w:val="24"/>
          <w:lang w:eastAsia="bg-BG" w:bidi="bg-BG"/>
        </w:rPr>
        <w:t>Ефективен</w:t>
      </w:r>
      <w:proofErr w:type="spellEnd"/>
      <w:r w:rsidRPr="004066AA">
        <w:rPr>
          <w:rFonts w:ascii="Times New Roman" w:eastAsia="Times New Roman" w:hAnsi="Times New Roman" w:cs="Times New Roman"/>
          <w:b/>
          <w:sz w:val="24"/>
          <w:lang w:eastAsia="bg-BG" w:bidi="bg-BG"/>
        </w:rPr>
        <w:t xml:space="preserve">: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съответствие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между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планираните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дейности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в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предложението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на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участника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и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поставените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от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възложителя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цели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от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изпълнението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на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Дейност</w:t>
      </w:r>
      <w:proofErr w:type="spellEnd"/>
      <w:r w:rsidRPr="004066AA">
        <w:rPr>
          <w:rFonts w:ascii="Times New Roman" w:eastAsia="Times New Roman" w:hAnsi="Times New Roman" w:cs="Times New Roman"/>
          <w:spacing w:val="-1"/>
          <w:sz w:val="24"/>
          <w:lang w:eastAsia="bg-BG" w:bidi="bg-BG"/>
        </w:rPr>
        <w:t xml:space="preserve"> </w:t>
      </w:r>
      <w:r w:rsidR="00AD7389">
        <w:rPr>
          <w:rFonts w:ascii="Times New Roman" w:eastAsia="Times New Roman" w:hAnsi="Times New Roman" w:cs="Times New Roman"/>
          <w:sz w:val="24"/>
          <w:lang w:val="bg-BG" w:eastAsia="bg-BG" w:bidi="bg-BG"/>
        </w:rPr>
        <w:t>2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.</w:t>
      </w:r>
    </w:p>
    <w:p w14:paraId="0DC6503C" w14:textId="78D37F0B" w:rsidR="004C581C" w:rsidRPr="004066AA" w:rsidRDefault="004C581C" w:rsidP="004C581C">
      <w:pPr>
        <w:numPr>
          <w:ilvl w:val="1"/>
          <w:numId w:val="19"/>
        </w:numPr>
        <w:tabs>
          <w:tab w:val="left" w:pos="837"/>
        </w:tabs>
        <w:autoSpaceDE w:val="0"/>
        <w:autoSpaceDN w:val="0"/>
        <w:ind w:left="836" w:hanging="155"/>
        <w:jc w:val="both"/>
        <w:rPr>
          <w:rFonts w:ascii="Times New Roman" w:eastAsia="Times New Roman" w:hAnsi="Times New Roman" w:cs="Times New Roman"/>
          <w:sz w:val="24"/>
          <w:lang w:eastAsia="bg-BG" w:bidi="bg-BG"/>
        </w:rPr>
      </w:pPr>
      <w:proofErr w:type="spellStart"/>
      <w:r w:rsidRPr="004066AA">
        <w:rPr>
          <w:rFonts w:ascii="Times New Roman" w:eastAsia="Times New Roman" w:hAnsi="Times New Roman" w:cs="Times New Roman"/>
          <w:b/>
          <w:sz w:val="24"/>
          <w:lang w:eastAsia="bg-BG" w:bidi="bg-BG"/>
        </w:rPr>
        <w:t>Релевантен</w:t>
      </w:r>
      <w:proofErr w:type="spellEnd"/>
      <w:r w:rsidRPr="004066AA">
        <w:rPr>
          <w:rFonts w:ascii="Times New Roman" w:eastAsia="Times New Roman" w:hAnsi="Times New Roman" w:cs="Times New Roman"/>
          <w:b/>
          <w:sz w:val="24"/>
          <w:lang w:eastAsia="bg-BG" w:bidi="bg-BG"/>
        </w:rPr>
        <w:t xml:space="preserve">: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уместен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/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относим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/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приложим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към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обхвата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и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целите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,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включени</w:t>
      </w:r>
      <w:proofErr w:type="spellEnd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в </w:t>
      </w:r>
      <w:proofErr w:type="spellStart"/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Дейност</w:t>
      </w:r>
      <w:proofErr w:type="spellEnd"/>
      <w:r w:rsidRPr="004066AA">
        <w:rPr>
          <w:rFonts w:ascii="Times New Roman" w:eastAsia="Times New Roman" w:hAnsi="Times New Roman" w:cs="Times New Roman"/>
          <w:spacing w:val="2"/>
          <w:sz w:val="24"/>
          <w:lang w:eastAsia="bg-BG" w:bidi="bg-BG"/>
        </w:rPr>
        <w:t xml:space="preserve"> </w:t>
      </w:r>
      <w:r w:rsidR="00AD7389">
        <w:rPr>
          <w:rFonts w:ascii="Times New Roman" w:eastAsia="Times New Roman" w:hAnsi="Times New Roman" w:cs="Times New Roman"/>
          <w:sz w:val="24"/>
          <w:lang w:val="bg-BG" w:eastAsia="bg-BG" w:bidi="bg-BG"/>
        </w:rPr>
        <w:t>2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.</w:t>
      </w:r>
    </w:p>
    <w:p w14:paraId="671135CC" w14:textId="27D2AA4B" w:rsidR="008A1EA9" w:rsidRPr="008666C7" w:rsidRDefault="008A1EA9" w:rsidP="008666C7">
      <w:pPr>
        <w:pStyle w:val="Tablecaption0"/>
        <w:shd w:val="clear" w:color="auto" w:fill="auto"/>
      </w:pPr>
    </w:p>
    <w:sectPr w:rsidR="008A1EA9" w:rsidRPr="008666C7" w:rsidSect="00285160">
      <w:footerReference w:type="default" r:id="rId15"/>
      <w:pgSz w:w="11907" w:h="16840"/>
      <w:pgMar w:top="1276" w:right="1300" w:bottom="620" w:left="1200" w:header="0" w:footer="43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E0D632" w14:textId="77777777" w:rsidR="003B1181" w:rsidRDefault="003B1181">
      <w:r>
        <w:separator/>
      </w:r>
    </w:p>
  </w:endnote>
  <w:endnote w:type="continuationSeparator" w:id="0">
    <w:p w14:paraId="33067382" w14:textId="77777777" w:rsidR="003B1181" w:rsidRDefault="003B1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E73DEC" w14:textId="77777777" w:rsidR="0091322D" w:rsidRDefault="0091322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3701B9" w14:textId="77777777" w:rsidR="0091322D" w:rsidRDefault="0091322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62D21" w14:textId="77777777" w:rsidR="0091322D" w:rsidRDefault="0091322D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19820669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95B7F5" w14:textId="1203046F" w:rsidR="008666C7" w:rsidRPr="008666C7" w:rsidRDefault="008666C7">
        <w:pPr>
          <w:pStyle w:val="Footer"/>
          <w:jc w:val="right"/>
          <w:rPr>
            <w:rFonts w:ascii="Times New Roman" w:hAnsi="Times New Roman" w:cs="Times New Roman"/>
          </w:rPr>
        </w:pPr>
        <w:r w:rsidRPr="008666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666C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666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D7389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8666C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40BEF2E4" w14:textId="77777777" w:rsidR="004617E5" w:rsidRPr="008666C7" w:rsidRDefault="004617E5">
    <w:pPr>
      <w:spacing w:line="200" w:lineRule="exac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270BFD" w14:textId="77777777" w:rsidR="003B1181" w:rsidRDefault="003B1181">
      <w:r>
        <w:separator/>
      </w:r>
    </w:p>
  </w:footnote>
  <w:footnote w:type="continuationSeparator" w:id="0">
    <w:p w14:paraId="21D570AA" w14:textId="77777777" w:rsidR="003B1181" w:rsidRDefault="003B1181">
      <w:r>
        <w:continuationSeparator/>
      </w:r>
    </w:p>
  </w:footnote>
  <w:footnote w:id="1">
    <w:p w14:paraId="6B384AF5" w14:textId="77777777" w:rsidR="004C581C" w:rsidRPr="00C05D6D" w:rsidRDefault="004C581C" w:rsidP="004C581C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C05D6D">
        <w:rPr>
          <w:rFonts w:ascii="Times New Roman" w:hAnsi="Times New Roman" w:cs="Times New Roman"/>
          <w:color w:val="000000"/>
          <w:lang w:val="bg-BG" w:eastAsia="bg-BG" w:bidi="bg-BG"/>
        </w:rPr>
        <w:t>Навсякъде в документа следва да се разбира като метод, начин, подход, механизъм и други подобни понятия, които са извън понятието „организационна структура“</w:t>
      </w:r>
    </w:p>
  </w:footnote>
  <w:footnote w:id="2">
    <w:p w14:paraId="69A07829" w14:textId="77777777" w:rsidR="004C581C" w:rsidRPr="0000115B" w:rsidRDefault="004C581C" w:rsidP="004C581C">
      <w:pPr>
        <w:pStyle w:val="FootnoteText"/>
        <w:rPr>
          <w:rFonts w:ascii="Times New Roman" w:hAnsi="Times New Roman" w:cs="Times New Roman"/>
          <w:lang w:val="bg-BG"/>
        </w:rPr>
      </w:pPr>
      <w:r w:rsidRPr="0000115B">
        <w:rPr>
          <w:rStyle w:val="FootnoteReference"/>
          <w:rFonts w:ascii="Times New Roman" w:hAnsi="Times New Roman" w:cs="Times New Roman"/>
        </w:rPr>
        <w:footnoteRef/>
      </w:r>
      <w:r w:rsidRPr="0000115B">
        <w:rPr>
          <w:rFonts w:ascii="Times New Roman" w:hAnsi="Times New Roman" w:cs="Times New Roman"/>
        </w:rPr>
        <w:t xml:space="preserve"> </w:t>
      </w:r>
      <w:r w:rsidRPr="0000115B">
        <w:rPr>
          <w:rFonts w:ascii="Times New Roman" w:hAnsi="Times New Roman" w:cs="Times New Roman"/>
          <w:lang w:val="bg-BG"/>
        </w:rPr>
        <w:t>мерки, които са приложими за услугата и са обвързани с постигането на конкретни резултати</w:t>
      </w:r>
    </w:p>
  </w:footnote>
  <w:footnote w:id="3">
    <w:p w14:paraId="4C2EB11C" w14:textId="77777777" w:rsidR="004C581C" w:rsidRPr="0000115B" w:rsidRDefault="004C581C" w:rsidP="004C581C">
      <w:pPr>
        <w:pStyle w:val="FootnoteText"/>
        <w:rPr>
          <w:rFonts w:ascii="Times New Roman" w:hAnsi="Times New Roman" w:cs="Times New Roman"/>
          <w:lang w:val="bg-BG"/>
        </w:rPr>
      </w:pPr>
      <w:r w:rsidRPr="0000115B">
        <w:rPr>
          <w:rStyle w:val="FootnoteReference"/>
          <w:rFonts w:ascii="Times New Roman" w:hAnsi="Times New Roman" w:cs="Times New Roman"/>
        </w:rPr>
        <w:footnoteRef/>
      </w:r>
      <w:r w:rsidRPr="0000115B">
        <w:rPr>
          <w:rFonts w:ascii="Times New Roman" w:hAnsi="Times New Roman" w:cs="Times New Roman"/>
        </w:rPr>
        <w:t xml:space="preserve"> </w:t>
      </w:r>
      <w:r w:rsidRPr="0000115B">
        <w:rPr>
          <w:rFonts w:ascii="Times New Roman" w:hAnsi="Times New Roman" w:cs="Times New Roman"/>
          <w:lang w:val="bg-BG"/>
        </w:rPr>
        <w:t>мерки, които са приложими за услугата и са обвързани с постигането на конкретни резултати</w:t>
      </w:r>
      <w:r>
        <w:rPr>
          <w:rFonts w:ascii="Times New Roman" w:hAnsi="Times New Roman" w:cs="Times New Roman"/>
          <w:lang w:val="bg-BG"/>
        </w:rPr>
        <w:t xml:space="preserve"> (навсякъде в документа)</w:t>
      </w:r>
    </w:p>
  </w:footnote>
  <w:footnote w:id="4">
    <w:p w14:paraId="364D4E72" w14:textId="77777777" w:rsidR="004C581C" w:rsidRPr="0000115B" w:rsidRDefault="004C581C" w:rsidP="004C581C">
      <w:pPr>
        <w:pStyle w:val="FootnoteText"/>
        <w:rPr>
          <w:rFonts w:ascii="Times New Roman" w:hAnsi="Times New Roman" w:cs="Times New Roman"/>
          <w:lang w:val="bg-BG"/>
        </w:rPr>
      </w:pPr>
      <w:r w:rsidRPr="0000115B">
        <w:rPr>
          <w:rStyle w:val="FootnoteReference"/>
          <w:rFonts w:ascii="Times New Roman" w:hAnsi="Times New Roman" w:cs="Times New Roman"/>
        </w:rPr>
        <w:footnoteRef/>
      </w:r>
      <w:r w:rsidRPr="0000115B">
        <w:rPr>
          <w:rFonts w:ascii="Times New Roman" w:hAnsi="Times New Roman" w:cs="Times New Roman"/>
        </w:rPr>
        <w:t xml:space="preserve"> </w:t>
      </w:r>
      <w:r w:rsidRPr="0000115B">
        <w:rPr>
          <w:rFonts w:ascii="Times New Roman" w:hAnsi="Times New Roman" w:cs="Times New Roman"/>
          <w:lang w:val="bg-BG"/>
        </w:rPr>
        <w:t>мерки, които са приложими за услугата и са обвързани с постигането на конкретни резултати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324B9E" w14:textId="77777777" w:rsidR="0091322D" w:rsidRDefault="0091322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FBE6F0" w14:textId="77777777" w:rsidR="0091322D" w:rsidRDefault="0091322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C0D41" w14:textId="77777777" w:rsidR="0091322D" w:rsidRDefault="009132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B45EA"/>
    <w:multiLevelType w:val="hybridMultilevel"/>
    <w:tmpl w:val="A70E348E"/>
    <w:lvl w:ilvl="0" w:tplc="B7F83256">
      <w:start w:val="1"/>
      <w:numFmt w:val="decimal"/>
      <w:lvlText w:val="%1."/>
      <w:lvlJc w:val="left"/>
      <w:pPr>
        <w:ind w:left="932" w:hanging="361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bg-BG" w:eastAsia="bg-BG" w:bidi="bg-BG"/>
      </w:rPr>
    </w:lvl>
    <w:lvl w:ilvl="1" w:tplc="5750F758">
      <w:numFmt w:val="bullet"/>
      <w:lvlText w:val=""/>
      <w:lvlJc w:val="left"/>
      <w:pPr>
        <w:ind w:left="116" w:hanging="154"/>
      </w:pPr>
      <w:rPr>
        <w:rFonts w:ascii="Symbol" w:eastAsia="Symbol" w:hAnsi="Symbol" w:cs="Symbol" w:hint="default"/>
        <w:w w:val="100"/>
        <w:sz w:val="24"/>
        <w:szCs w:val="24"/>
        <w:lang w:val="bg-BG" w:eastAsia="bg-BG" w:bidi="bg-BG"/>
      </w:rPr>
    </w:lvl>
    <w:lvl w:ilvl="2" w:tplc="8438B792">
      <w:numFmt w:val="bullet"/>
      <w:lvlText w:val="•"/>
      <w:lvlJc w:val="left"/>
      <w:pPr>
        <w:ind w:left="1971" w:hanging="154"/>
      </w:pPr>
      <w:rPr>
        <w:rFonts w:hint="default"/>
        <w:lang w:val="bg-BG" w:eastAsia="bg-BG" w:bidi="bg-BG"/>
      </w:rPr>
    </w:lvl>
    <w:lvl w:ilvl="3" w:tplc="E5187B20">
      <w:numFmt w:val="bullet"/>
      <w:lvlText w:val="•"/>
      <w:lvlJc w:val="left"/>
      <w:pPr>
        <w:ind w:left="3003" w:hanging="154"/>
      </w:pPr>
      <w:rPr>
        <w:rFonts w:hint="default"/>
        <w:lang w:val="bg-BG" w:eastAsia="bg-BG" w:bidi="bg-BG"/>
      </w:rPr>
    </w:lvl>
    <w:lvl w:ilvl="4" w:tplc="17F8C734">
      <w:numFmt w:val="bullet"/>
      <w:lvlText w:val="•"/>
      <w:lvlJc w:val="left"/>
      <w:pPr>
        <w:ind w:left="4034" w:hanging="154"/>
      </w:pPr>
      <w:rPr>
        <w:rFonts w:hint="default"/>
        <w:lang w:val="bg-BG" w:eastAsia="bg-BG" w:bidi="bg-BG"/>
      </w:rPr>
    </w:lvl>
    <w:lvl w:ilvl="5" w:tplc="9DA8CF8C">
      <w:numFmt w:val="bullet"/>
      <w:lvlText w:val="•"/>
      <w:lvlJc w:val="left"/>
      <w:pPr>
        <w:ind w:left="5066" w:hanging="154"/>
      </w:pPr>
      <w:rPr>
        <w:rFonts w:hint="default"/>
        <w:lang w:val="bg-BG" w:eastAsia="bg-BG" w:bidi="bg-BG"/>
      </w:rPr>
    </w:lvl>
    <w:lvl w:ilvl="6" w:tplc="B44EC840">
      <w:numFmt w:val="bullet"/>
      <w:lvlText w:val="•"/>
      <w:lvlJc w:val="left"/>
      <w:pPr>
        <w:ind w:left="6097" w:hanging="154"/>
      </w:pPr>
      <w:rPr>
        <w:rFonts w:hint="default"/>
        <w:lang w:val="bg-BG" w:eastAsia="bg-BG" w:bidi="bg-BG"/>
      </w:rPr>
    </w:lvl>
    <w:lvl w:ilvl="7" w:tplc="BA24A126">
      <w:numFmt w:val="bullet"/>
      <w:lvlText w:val="•"/>
      <w:lvlJc w:val="left"/>
      <w:pPr>
        <w:ind w:left="7129" w:hanging="154"/>
      </w:pPr>
      <w:rPr>
        <w:rFonts w:hint="default"/>
        <w:lang w:val="bg-BG" w:eastAsia="bg-BG" w:bidi="bg-BG"/>
      </w:rPr>
    </w:lvl>
    <w:lvl w:ilvl="8" w:tplc="E0D049E8">
      <w:numFmt w:val="bullet"/>
      <w:lvlText w:val="•"/>
      <w:lvlJc w:val="left"/>
      <w:pPr>
        <w:ind w:left="8160" w:hanging="154"/>
      </w:pPr>
      <w:rPr>
        <w:rFonts w:hint="default"/>
        <w:lang w:val="bg-BG" w:eastAsia="bg-BG" w:bidi="bg-BG"/>
      </w:rPr>
    </w:lvl>
  </w:abstractNum>
  <w:abstractNum w:abstractNumId="1">
    <w:nsid w:val="1F5417A4"/>
    <w:multiLevelType w:val="hybridMultilevel"/>
    <w:tmpl w:val="9FE6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DD02F7"/>
    <w:multiLevelType w:val="hybridMultilevel"/>
    <w:tmpl w:val="F718E230"/>
    <w:lvl w:ilvl="0" w:tplc="8F3A5014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5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62" w:hanging="360"/>
      </w:pPr>
    </w:lvl>
    <w:lvl w:ilvl="2" w:tplc="0409001B" w:tentative="1">
      <w:start w:val="1"/>
      <w:numFmt w:val="lowerRoman"/>
      <w:lvlText w:val="%3."/>
      <w:lvlJc w:val="right"/>
      <w:pPr>
        <w:ind w:left="2982" w:hanging="180"/>
      </w:pPr>
    </w:lvl>
    <w:lvl w:ilvl="3" w:tplc="0409000F" w:tentative="1">
      <w:start w:val="1"/>
      <w:numFmt w:val="decimal"/>
      <w:lvlText w:val="%4."/>
      <w:lvlJc w:val="left"/>
      <w:pPr>
        <w:ind w:left="3702" w:hanging="360"/>
      </w:pPr>
    </w:lvl>
    <w:lvl w:ilvl="4" w:tplc="04090019" w:tentative="1">
      <w:start w:val="1"/>
      <w:numFmt w:val="lowerLetter"/>
      <w:lvlText w:val="%5."/>
      <w:lvlJc w:val="left"/>
      <w:pPr>
        <w:ind w:left="4422" w:hanging="360"/>
      </w:pPr>
    </w:lvl>
    <w:lvl w:ilvl="5" w:tplc="0409001B" w:tentative="1">
      <w:start w:val="1"/>
      <w:numFmt w:val="lowerRoman"/>
      <w:lvlText w:val="%6."/>
      <w:lvlJc w:val="right"/>
      <w:pPr>
        <w:ind w:left="5142" w:hanging="180"/>
      </w:pPr>
    </w:lvl>
    <w:lvl w:ilvl="6" w:tplc="0409000F" w:tentative="1">
      <w:start w:val="1"/>
      <w:numFmt w:val="decimal"/>
      <w:lvlText w:val="%7."/>
      <w:lvlJc w:val="left"/>
      <w:pPr>
        <w:ind w:left="5862" w:hanging="360"/>
      </w:pPr>
    </w:lvl>
    <w:lvl w:ilvl="7" w:tplc="04090019" w:tentative="1">
      <w:start w:val="1"/>
      <w:numFmt w:val="lowerLetter"/>
      <w:lvlText w:val="%8."/>
      <w:lvlJc w:val="left"/>
      <w:pPr>
        <w:ind w:left="6582" w:hanging="360"/>
      </w:pPr>
    </w:lvl>
    <w:lvl w:ilvl="8" w:tplc="0409001B" w:tentative="1">
      <w:start w:val="1"/>
      <w:numFmt w:val="lowerRoman"/>
      <w:lvlText w:val="%9."/>
      <w:lvlJc w:val="right"/>
      <w:pPr>
        <w:ind w:left="7302" w:hanging="180"/>
      </w:pPr>
    </w:lvl>
  </w:abstractNum>
  <w:abstractNum w:abstractNumId="3">
    <w:nsid w:val="251A08CC"/>
    <w:multiLevelType w:val="hybridMultilevel"/>
    <w:tmpl w:val="9FE6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BC3B86"/>
    <w:multiLevelType w:val="hybridMultilevel"/>
    <w:tmpl w:val="9FE6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5F21BB"/>
    <w:multiLevelType w:val="hybridMultilevel"/>
    <w:tmpl w:val="9FE6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8131C9"/>
    <w:multiLevelType w:val="hybridMultilevel"/>
    <w:tmpl w:val="30E40126"/>
    <w:lvl w:ilvl="0" w:tplc="8F3A5014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28382E83"/>
    <w:multiLevelType w:val="hybridMultilevel"/>
    <w:tmpl w:val="B046F950"/>
    <w:lvl w:ilvl="0" w:tplc="1796492E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2034E6"/>
    <w:multiLevelType w:val="hybridMultilevel"/>
    <w:tmpl w:val="9FE6E4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E7663EA"/>
    <w:multiLevelType w:val="hybridMultilevel"/>
    <w:tmpl w:val="B046F950"/>
    <w:lvl w:ilvl="0" w:tplc="1796492E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7959D0"/>
    <w:multiLevelType w:val="hybridMultilevel"/>
    <w:tmpl w:val="A99A1C1C"/>
    <w:lvl w:ilvl="0" w:tplc="A49C7F36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54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62" w:hanging="360"/>
      </w:pPr>
    </w:lvl>
    <w:lvl w:ilvl="2" w:tplc="0409001B" w:tentative="1">
      <w:start w:val="1"/>
      <w:numFmt w:val="lowerRoman"/>
      <w:lvlText w:val="%3."/>
      <w:lvlJc w:val="right"/>
      <w:pPr>
        <w:ind w:left="2982" w:hanging="180"/>
      </w:pPr>
    </w:lvl>
    <w:lvl w:ilvl="3" w:tplc="0409000F" w:tentative="1">
      <w:start w:val="1"/>
      <w:numFmt w:val="decimal"/>
      <w:lvlText w:val="%4."/>
      <w:lvlJc w:val="left"/>
      <w:pPr>
        <w:ind w:left="3702" w:hanging="360"/>
      </w:pPr>
    </w:lvl>
    <w:lvl w:ilvl="4" w:tplc="04090019" w:tentative="1">
      <w:start w:val="1"/>
      <w:numFmt w:val="lowerLetter"/>
      <w:lvlText w:val="%5."/>
      <w:lvlJc w:val="left"/>
      <w:pPr>
        <w:ind w:left="4422" w:hanging="360"/>
      </w:pPr>
    </w:lvl>
    <w:lvl w:ilvl="5" w:tplc="0409001B" w:tentative="1">
      <w:start w:val="1"/>
      <w:numFmt w:val="lowerRoman"/>
      <w:lvlText w:val="%6."/>
      <w:lvlJc w:val="right"/>
      <w:pPr>
        <w:ind w:left="5142" w:hanging="180"/>
      </w:pPr>
    </w:lvl>
    <w:lvl w:ilvl="6" w:tplc="0409000F" w:tentative="1">
      <w:start w:val="1"/>
      <w:numFmt w:val="decimal"/>
      <w:lvlText w:val="%7."/>
      <w:lvlJc w:val="left"/>
      <w:pPr>
        <w:ind w:left="5862" w:hanging="360"/>
      </w:pPr>
    </w:lvl>
    <w:lvl w:ilvl="7" w:tplc="04090019" w:tentative="1">
      <w:start w:val="1"/>
      <w:numFmt w:val="lowerLetter"/>
      <w:lvlText w:val="%8."/>
      <w:lvlJc w:val="left"/>
      <w:pPr>
        <w:ind w:left="6582" w:hanging="360"/>
      </w:pPr>
    </w:lvl>
    <w:lvl w:ilvl="8" w:tplc="0409001B" w:tentative="1">
      <w:start w:val="1"/>
      <w:numFmt w:val="lowerRoman"/>
      <w:lvlText w:val="%9."/>
      <w:lvlJc w:val="right"/>
      <w:pPr>
        <w:ind w:left="7302" w:hanging="180"/>
      </w:pPr>
    </w:lvl>
  </w:abstractNum>
  <w:abstractNum w:abstractNumId="11">
    <w:nsid w:val="44401427"/>
    <w:multiLevelType w:val="hybridMultilevel"/>
    <w:tmpl w:val="9872B55A"/>
    <w:lvl w:ilvl="0" w:tplc="040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2">
    <w:nsid w:val="5CD34A12"/>
    <w:multiLevelType w:val="hybridMultilevel"/>
    <w:tmpl w:val="9FE6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DF1413"/>
    <w:multiLevelType w:val="hybridMultilevel"/>
    <w:tmpl w:val="771CCD70"/>
    <w:lvl w:ilvl="0" w:tplc="BA44529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557C1F"/>
    <w:multiLevelType w:val="hybridMultilevel"/>
    <w:tmpl w:val="FFE0F7AA"/>
    <w:lvl w:ilvl="0" w:tplc="CF3600B4">
      <w:start w:val="1"/>
      <w:numFmt w:val="decimal"/>
      <w:lvlText w:val="%1."/>
      <w:lvlJc w:val="left"/>
      <w:pPr>
        <w:ind w:hanging="346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485E8B1C">
      <w:start w:val="1"/>
      <w:numFmt w:val="decimal"/>
      <w:lvlText w:val="(%2)"/>
      <w:lvlJc w:val="left"/>
      <w:pPr>
        <w:ind w:hanging="579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 w:tplc="197C0898">
      <w:start w:val="1"/>
      <w:numFmt w:val="lowerLetter"/>
      <w:lvlText w:val="%3)"/>
      <w:lvlJc w:val="left"/>
      <w:pPr>
        <w:ind w:hanging="425"/>
      </w:pPr>
      <w:rPr>
        <w:rFonts w:ascii="Times New Roman" w:eastAsia="Times New Roman" w:hAnsi="Times New Roman" w:hint="default"/>
        <w:sz w:val="22"/>
        <w:szCs w:val="22"/>
      </w:rPr>
    </w:lvl>
    <w:lvl w:ilvl="3" w:tplc="13D29C38">
      <w:start w:val="1"/>
      <w:numFmt w:val="bullet"/>
      <w:lvlText w:val="•"/>
      <w:lvlJc w:val="left"/>
      <w:rPr>
        <w:rFonts w:hint="default"/>
      </w:rPr>
    </w:lvl>
    <w:lvl w:ilvl="4" w:tplc="901879D0">
      <w:start w:val="1"/>
      <w:numFmt w:val="bullet"/>
      <w:lvlText w:val="•"/>
      <w:lvlJc w:val="left"/>
      <w:rPr>
        <w:rFonts w:hint="default"/>
      </w:rPr>
    </w:lvl>
    <w:lvl w:ilvl="5" w:tplc="A21448D2">
      <w:start w:val="1"/>
      <w:numFmt w:val="bullet"/>
      <w:lvlText w:val="•"/>
      <w:lvlJc w:val="left"/>
      <w:rPr>
        <w:rFonts w:hint="default"/>
      </w:rPr>
    </w:lvl>
    <w:lvl w:ilvl="6" w:tplc="F60A6E5C">
      <w:start w:val="1"/>
      <w:numFmt w:val="bullet"/>
      <w:lvlText w:val="•"/>
      <w:lvlJc w:val="left"/>
      <w:rPr>
        <w:rFonts w:hint="default"/>
      </w:rPr>
    </w:lvl>
    <w:lvl w:ilvl="7" w:tplc="1772BDDC">
      <w:start w:val="1"/>
      <w:numFmt w:val="bullet"/>
      <w:lvlText w:val="•"/>
      <w:lvlJc w:val="left"/>
      <w:rPr>
        <w:rFonts w:hint="default"/>
      </w:rPr>
    </w:lvl>
    <w:lvl w:ilvl="8" w:tplc="3BFA776E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71325B0C"/>
    <w:multiLevelType w:val="hybridMultilevel"/>
    <w:tmpl w:val="771CCD70"/>
    <w:lvl w:ilvl="0" w:tplc="BA44529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575449"/>
    <w:multiLevelType w:val="hybridMultilevel"/>
    <w:tmpl w:val="9FE6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61440A"/>
    <w:multiLevelType w:val="hybridMultilevel"/>
    <w:tmpl w:val="B046F950"/>
    <w:lvl w:ilvl="0" w:tplc="1796492E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5E5F43"/>
    <w:multiLevelType w:val="hybridMultilevel"/>
    <w:tmpl w:val="B046F950"/>
    <w:lvl w:ilvl="0" w:tplc="1796492E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10"/>
  </w:num>
  <w:num w:numId="4">
    <w:abstractNumId w:val="6"/>
  </w:num>
  <w:num w:numId="5">
    <w:abstractNumId w:val="13"/>
  </w:num>
  <w:num w:numId="6">
    <w:abstractNumId w:val="12"/>
  </w:num>
  <w:num w:numId="7">
    <w:abstractNumId w:val="5"/>
  </w:num>
  <w:num w:numId="8">
    <w:abstractNumId w:val="16"/>
  </w:num>
  <w:num w:numId="9">
    <w:abstractNumId w:val="7"/>
  </w:num>
  <w:num w:numId="10">
    <w:abstractNumId w:val="18"/>
  </w:num>
  <w:num w:numId="11">
    <w:abstractNumId w:val="17"/>
  </w:num>
  <w:num w:numId="12">
    <w:abstractNumId w:val="15"/>
  </w:num>
  <w:num w:numId="13">
    <w:abstractNumId w:val="4"/>
  </w:num>
  <w:num w:numId="14">
    <w:abstractNumId w:val="1"/>
  </w:num>
  <w:num w:numId="15">
    <w:abstractNumId w:val="11"/>
  </w:num>
  <w:num w:numId="16">
    <w:abstractNumId w:val="3"/>
  </w:num>
  <w:num w:numId="17">
    <w:abstractNumId w:val="9"/>
  </w:num>
  <w:num w:numId="18">
    <w:abstractNumId w:val="8"/>
  </w:num>
  <w:num w:numId="19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AD0"/>
    <w:rsid w:val="00031735"/>
    <w:rsid w:val="0004331D"/>
    <w:rsid w:val="000764EC"/>
    <w:rsid w:val="000C0F96"/>
    <w:rsid w:val="000F7CC2"/>
    <w:rsid w:val="001407F1"/>
    <w:rsid w:val="00150B03"/>
    <w:rsid w:val="00197E58"/>
    <w:rsid w:val="00232363"/>
    <w:rsid w:val="00236C68"/>
    <w:rsid w:val="00285160"/>
    <w:rsid w:val="00291A5E"/>
    <w:rsid w:val="002B7423"/>
    <w:rsid w:val="002D0A47"/>
    <w:rsid w:val="002D1053"/>
    <w:rsid w:val="002D3AB9"/>
    <w:rsid w:val="002E5592"/>
    <w:rsid w:val="00316577"/>
    <w:rsid w:val="00322E69"/>
    <w:rsid w:val="00386C7C"/>
    <w:rsid w:val="003B1181"/>
    <w:rsid w:val="003C1CC6"/>
    <w:rsid w:val="003D6827"/>
    <w:rsid w:val="00414C51"/>
    <w:rsid w:val="00436AC6"/>
    <w:rsid w:val="00452331"/>
    <w:rsid w:val="0045688C"/>
    <w:rsid w:val="00460133"/>
    <w:rsid w:val="00461155"/>
    <w:rsid w:val="004617E5"/>
    <w:rsid w:val="0046699A"/>
    <w:rsid w:val="004C581C"/>
    <w:rsid w:val="005203EA"/>
    <w:rsid w:val="00536532"/>
    <w:rsid w:val="00567F57"/>
    <w:rsid w:val="0059267D"/>
    <w:rsid w:val="005D2827"/>
    <w:rsid w:val="005D3A7C"/>
    <w:rsid w:val="006069DD"/>
    <w:rsid w:val="00613391"/>
    <w:rsid w:val="00640744"/>
    <w:rsid w:val="006A2B60"/>
    <w:rsid w:val="006B713B"/>
    <w:rsid w:val="006F2AD0"/>
    <w:rsid w:val="006F7A24"/>
    <w:rsid w:val="00730CD4"/>
    <w:rsid w:val="00764D15"/>
    <w:rsid w:val="00771698"/>
    <w:rsid w:val="00785BB9"/>
    <w:rsid w:val="007B4C27"/>
    <w:rsid w:val="00857244"/>
    <w:rsid w:val="008666C7"/>
    <w:rsid w:val="00882E35"/>
    <w:rsid w:val="008A1EA9"/>
    <w:rsid w:val="0091322D"/>
    <w:rsid w:val="00922E93"/>
    <w:rsid w:val="009733EA"/>
    <w:rsid w:val="00983EA5"/>
    <w:rsid w:val="009B6B61"/>
    <w:rsid w:val="009C6F06"/>
    <w:rsid w:val="009F49E3"/>
    <w:rsid w:val="00A44A7F"/>
    <w:rsid w:val="00AD7389"/>
    <w:rsid w:val="00AF44BA"/>
    <w:rsid w:val="00B22733"/>
    <w:rsid w:val="00B33D19"/>
    <w:rsid w:val="00B41527"/>
    <w:rsid w:val="00B567C3"/>
    <w:rsid w:val="00B57BFB"/>
    <w:rsid w:val="00B7790C"/>
    <w:rsid w:val="00B87E84"/>
    <w:rsid w:val="00BB07C0"/>
    <w:rsid w:val="00BD29CD"/>
    <w:rsid w:val="00BF1B5A"/>
    <w:rsid w:val="00C95E79"/>
    <w:rsid w:val="00D05C38"/>
    <w:rsid w:val="00D318B7"/>
    <w:rsid w:val="00D35F8C"/>
    <w:rsid w:val="00D45BBC"/>
    <w:rsid w:val="00D570DF"/>
    <w:rsid w:val="00D62C47"/>
    <w:rsid w:val="00D97D1D"/>
    <w:rsid w:val="00DB3333"/>
    <w:rsid w:val="00DB5DB8"/>
    <w:rsid w:val="00E964DF"/>
    <w:rsid w:val="00EA73B8"/>
    <w:rsid w:val="00EF2134"/>
    <w:rsid w:val="00F75225"/>
    <w:rsid w:val="00F95900"/>
    <w:rsid w:val="00FA5CA7"/>
    <w:rsid w:val="00FD4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A998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rsid w:val="00FD4874"/>
    <w:pPr>
      <w:ind w:left="1251" w:hanging="629"/>
      <w:outlineLvl w:val="0"/>
    </w:pPr>
    <w:rPr>
      <w:rFonts w:ascii="Times New Roman" w:eastAsia="Times New Roman" w:hAnsi="Times New Roman"/>
      <w:b/>
      <w:bCs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"/>
      <w:ind w:left="102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2">
    <w:name w:val="Heading #2_"/>
    <w:basedOn w:val="DefaultParagraphFont"/>
    <w:link w:val="Heading20"/>
    <w:rsid w:val="00FA5CA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Tablecaption">
    <w:name w:val="Table caption_"/>
    <w:basedOn w:val="DefaultParagraphFont"/>
    <w:link w:val="Tablecaption0"/>
    <w:rsid w:val="00FA5CA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Other">
    <w:name w:val="Other_"/>
    <w:basedOn w:val="DefaultParagraphFont"/>
    <w:link w:val="Other0"/>
    <w:rsid w:val="00FA5CA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Heading20">
    <w:name w:val="Heading #2"/>
    <w:basedOn w:val="Normal"/>
    <w:link w:val="Heading2"/>
    <w:rsid w:val="00FA5CA7"/>
    <w:pPr>
      <w:shd w:val="clear" w:color="auto" w:fill="FFFFFF"/>
      <w:spacing w:after="60"/>
      <w:ind w:left="720" w:firstLine="2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caption0">
    <w:name w:val="Table caption"/>
    <w:basedOn w:val="Normal"/>
    <w:link w:val="Tablecaption"/>
    <w:rsid w:val="00FA5CA7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Other0">
    <w:name w:val="Other"/>
    <w:basedOn w:val="Normal"/>
    <w:link w:val="Other"/>
    <w:rsid w:val="00FA5CA7"/>
    <w:pPr>
      <w:shd w:val="clear" w:color="auto" w:fill="FFFFFF"/>
      <w:spacing w:line="302" w:lineRule="auto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5D3A7C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D62C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165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657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657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65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657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657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657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666C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66C7"/>
  </w:style>
  <w:style w:type="paragraph" w:styleId="Footer">
    <w:name w:val="footer"/>
    <w:basedOn w:val="Normal"/>
    <w:link w:val="FooterChar"/>
    <w:uiPriority w:val="99"/>
    <w:unhideWhenUsed/>
    <w:rsid w:val="008666C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66C7"/>
  </w:style>
  <w:style w:type="paragraph" w:styleId="FootnoteText">
    <w:name w:val="footnote text"/>
    <w:basedOn w:val="Normal"/>
    <w:link w:val="FootnoteTextChar"/>
    <w:uiPriority w:val="99"/>
    <w:semiHidden/>
    <w:unhideWhenUsed/>
    <w:rsid w:val="0028516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516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8516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rsid w:val="00FD4874"/>
    <w:pPr>
      <w:ind w:left="1251" w:hanging="629"/>
      <w:outlineLvl w:val="0"/>
    </w:pPr>
    <w:rPr>
      <w:rFonts w:ascii="Times New Roman" w:eastAsia="Times New Roman" w:hAnsi="Times New Roman"/>
      <w:b/>
      <w:bCs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"/>
      <w:ind w:left="102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2">
    <w:name w:val="Heading #2_"/>
    <w:basedOn w:val="DefaultParagraphFont"/>
    <w:link w:val="Heading20"/>
    <w:rsid w:val="00FA5CA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Tablecaption">
    <w:name w:val="Table caption_"/>
    <w:basedOn w:val="DefaultParagraphFont"/>
    <w:link w:val="Tablecaption0"/>
    <w:rsid w:val="00FA5CA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Other">
    <w:name w:val="Other_"/>
    <w:basedOn w:val="DefaultParagraphFont"/>
    <w:link w:val="Other0"/>
    <w:rsid w:val="00FA5CA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Heading20">
    <w:name w:val="Heading #2"/>
    <w:basedOn w:val="Normal"/>
    <w:link w:val="Heading2"/>
    <w:rsid w:val="00FA5CA7"/>
    <w:pPr>
      <w:shd w:val="clear" w:color="auto" w:fill="FFFFFF"/>
      <w:spacing w:after="60"/>
      <w:ind w:left="720" w:firstLine="2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caption0">
    <w:name w:val="Table caption"/>
    <w:basedOn w:val="Normal"/>
    <w:link w:val="Tablecaption"/>
    <w:rsid w:val="00FA5CA7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Other0">
    <w:name w:val="Other"/>
    <w:basedOn w:val="Normal"/>
    <w:link w:val="Other"/>
    <w:rsid w:val="00FA5CA7"/>
    <w:pPr>
      <w:shd w:val="clear" w:color="auto" w:fill="FFFFFF"/>
      <w:spacing w:line="302" w:lineRule="auto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5D3A7C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D62C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165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657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657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65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657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657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657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666C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66C7"/>
  </w:style>
  <w:style w:type="paragraph" w:styleId="Footer">
    <w:name w:val="footer"/>
    <w:basedOn w:val="Normal"/>
    <w:link w:val="FooterChar"/>
    <w:uiPriority w:val="99"/>
    <w:unhideWhenUsed/>
    <w:rsid w:val="008666C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66C7"/>
  </w:style>
  <w:style w:type="paragraph" w:styleId="FootnoteText">
    <w:name w:val="footnote text"/>
    <w:basedOn w:val="Normal"/>
    <w:link w:val="FootnoteTextChar"/>
    <w:uiPriority w:val="99"/>
    <w:semiHidden/>
    <w:unhideWhenUsed/>
    <w:rsid w:val="0028516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516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851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A2872-E9E9-488F-8FEE-8275188E2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3230</Words>
  <Characters>18413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2019-09-16T10:04:00Z</dcterms:created>
  <dcterms:modified xsi:type="dcterms:W3CDTF">2019-09-17T11:36:00Z</dcterms:modified>
</cp:coreProperties>
</file>